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28" w:rsidRPr="00286E0D" w:rsidRDefault="00720928" w:rsidP="00720928">
      <w:pPr>
        <w:jc w:val="right"/>
        <w:rPr>
          <w:sz w:val="28"/>
          <w:szCs w:val="26"/>
          <w:lang w:eastAsia="en-US"/>
        </w:rPr>
      </w:pPr>
      <w:r w:rsidRPr="00720928">
        <w:rPr>
          <w:sz w:val="28"/>
          <w:szCs w:val="26"/>
          <w:lang w:eastAsia="en-US"/>
        </w:rPr>
        <w:t>Приложение</w:t>
      </w:r>
      <w:r w:rsidR="003F0CE6" w:rsidRPr="00286E0D">
        <w:rPr>
          <w:sz w:val="28"/>
          <w:szCs w:val="26"/>
          <w:lang w:eastAsia="en-US"/>
        </w:rPr>
        <w:t xml:space="preserve"> 1</w:t>
      </w:r>
    </w:p>
    <w:p w:rsidR="00720928" w:rsidRPr="00720928" w:rsidRDefault="00720928" w:rsidP="00720928">
      <w:pPr>
        <w:jc w:val="right"/>
        <w:rPr>
          <w:sz w:val="28"/>
          <w:szCs w:val="26"/>
          <w:lang w:eastAsia="en-US"/>
        </w:rPr>
      </w:pPr>
    </w:p>
    <w:p w:rsidR="00EC167C" w:rsidRPr="002903E5" w:rsidRDefault="00C23DF4" w:rsidP="00FB2DDA">
      <w:pPr>
        <w:jc w:val="center"/>
        <w:rPr>
          <w:b/>
          <w:sz w:val="28"/>
          <w:szCs w:val="26"/>
          <w:lang w:eastAsia="en-US"/>
        </w:rPr>
      </w:pPr>
      <w:r w:rsidRPr="002903E5">
        <w:rPr>
          <w:b/>
          <w:sz w:val="28"/>
          <w:szCs w:val="26"/>
          <w:lang w:eastAsia="en-US"/>
        </w:rPr>
        <w:t xml:space="preserve">Стоимость микрозаймов </w:t>
      </w:r>
      <w:r w:rsidR="00E3166C" w:rsidRPr="002903E5">
        <w:rPr>
          <w:b/>
          <w:sz w:val="28"/>
          <w:szCs w:val="26"/>
          <w:lang w:eastAsia="en-US"/>
        </w:rPr>
        <w:t xml:space="preserve">для </w:t>
      </w:r>
      <w:r w:rsidR="00286E0D" w:rsidRPr="002903E5">
        <w:rPr>
          <w:b/>
          <w:sz w:val="28"/>
          <w:szCs w:val="26"/>
          <w:lang w:eastAsia="en-US"/>
        </w:rPr>
        <w:t>Владимирцев</w:t>
      </w:r>
      <w:r w:rsidR="00286E0D">
        <w:rPr>
          <w:b/>
          <w:sz w:val="28"/>
          <w:szCs w:val="26"/>
          <w:lang w:eastAsia="en-US"/>
        </w:rPr>
        <w:t xml:space="preserve"> </w:t>
      </w:r>
      <w:r w:rsidRPr="002903E5">
        <w:rPr>
          <w:b/>
          <w:sz w:val="28"/>
          <w:szCs w:val="26"/>
          <w:lang w:eastAsia="en-US"/>
        </w:rPr>
        <w:t>станет дешевле</w:t>
      </w:r>
    </w:p>
    <w:p w:rsidR="00EC167C" w:rsidRPr="002903E5" w:rsidRDefault="00EC167C" w:rsidP="00FB2DDA">
      <w:pPr>
        <w:ind w:firstLine="708"/>
        <w:jc w:val="both"/>
        <w:rPr>
          <w:sz w:val="28"/>
          <w:szCs w:val="26"/>
          <w:lang w:eastAsia="en-US"/>
        </w:rPr>
      </w:pPr>
    </w:p>
    <w:p w:rsidR="00087728" w:rsidRPr="002903E5" w:rsidRDefault="00087728" w:rsidP="00FB2DDA">
      <w:pPr>
        <w:ind w:firstLine="708"/>
        <w:jc w:val="both"/>
        <w:rPr>
          <w:sz w:val="28"/>
          <w:szCs w:val="26"/>
        </w:rPr>
      </w:pPr>
      <w:bookmarkStart w:id="0" w:name="_GoBack"/>
      <w:bookmarkStart w:id="1" w:name="_Toc474246417"/>
      <w:bookmarkStart w:id="2" w:name="_Toc536437735"/>
      <w:bookmarkEnd w:id="0"/>
      <w:r w:rsidRPr="002903E5">
        <w:rPr>
          <w:sz w:val="28"/>
          <w:szCs w:val="26"/>
        </w:rPr>
        <w:t xml:space="preserve">28 января 2019 года вступили в силу поправки в Федеральный закон «О потребительском кредите (займе)» и Федеральный закон «О микрофинансовой деятельности и микрофинансовых организациях». </w:t>
      </w:r>
      <w:r w:rsidR="008C3BE7" w:rsidRPr="002903E5">
        <w:rPr>
          <w:sz w:val="28"/>
          <w:szCs w:val="26"/>
        </w:rPr>
        <w:t>Суть изменений состоит в следующем:</w:t>
      </w:r>
    </w:p>
    <w:p w:rsidR="00FD5A6F" w:rsidRPr="002903E5" w:rsidRDefault="00FD5A6F" w:rsidP="00FB2DDA">
      <w:pPr>
        <w:ind w:firstLine="708"/>
        <w:jc w:val="both"/>
        <w:rPr>
          <w:sz w:val="28"/>
          <w:szCs w:val="26"/>
        </w:rPr>
      </w:pPr>
    </w:p>
    <w:p w:rsidR="0023739C" w:rsidRPr="002903E5" w:rsidRDefault="0023739C" w:rsidP="00FB2DDA">
      <w:pPr>
        <w:pStyle w:val="a9"/>
        <w:numPr>
          <w:ilvl w:val="0"/>
          <w:numId w:val="3"/>
        </w:numPr>
        <w:spacing w:before="0"/>
        <w:ind w:left="0"/>
        <w:rPr>
          <w:rFonts w:ascii="Times New Roman" w:hAnsi="Times New Roman"/>
          <w:b/>
          <w:sz w:val="28"/>
          <w:szCs w:val="26"/>
        </w:rPr>
      </w:pPr>
      <w:r w:rsidRPr="002903E5">
        <w:rPr>
          <w:rFonts w:ascii="Times New Roman" w:hAnsi="Times New Roman"/>
          <w:b/>
          <w:sz w:val="28"/>
          <w:szCs w:val="26"/>
        </w:rPr>
        <w:t>Запрет переуступки долга</w:t>
      </w:r>
      <w:r w:rsidR="00FD5A6F" w:rsidRPr="002903E5">
        <w:rPr>
          <w:rFonts w:ascii="Times New Roman" w:hAnsi="Times New Roman"/>
          <w:b/>
          <w:sz w:val="28"/>
          <w:szCs w:val="26"/>
        </w:rPr>
        <w:t xml:space="preserve"> заемщика</w:t>
      </w:r>
    </w:p>
    <w:p w:rsidR="00740C83" w:rsidRPr="002903E5" w:rsidRDefault="004E09D8" w:rsidP="00FB2DDA">
      <w:pPr>
        <w:pStyle w:val="a9"/>
        <w:spacing w:before="0"/>
        <w:ind w:firstLine="708"/>
        <w:rPr>
          <w:rFonts w:ascii="Times New Roman" w:hAnsi="Times New Roman"/>
          <w:sz w:val="28"/>
          <w:szCs w:val="26"/>
        </w:rPr>
      </w:pPr>
      <w:r w:rsidRPr="002903E5">
        <w:rPr>
          <w:rFonts w:ascii="Times New Roman" w:hAnsi="Times New Roman"/>
          <w:sz w:val="28"/>
          <w:szCs w:val="26"/>
        </w:rPr>
        <w:t xml:space="preserve">Первая и очень важная новация – запрет переуступать долг кому-либо, кроме профессиональных кредиторов, профессиональных </w:t>
      </w:r>
      <w:r w:rsidR="00740C83" w:rsidRPr="002903E5">
        <w:rPr>
          <w:rFonts w:ascii="Times New Roman" w:hAnsi="Times New Roman"/>
          <w:sz w:val="28"/>
          <w:szCs w:val="26"/>
        </w:rPr>
        <w:t xml:space="preserve">взыскателей (коллекторских агентств), физических лиц, упомянутых в согласии должника после возникновения просрочки. То есть долг может </w:t>
      </w:r>
      <w:r w:rsidR="00B64C34" w:rsidRPr="002903E5">
        <w:rPr>
          <w:rFonts w:ascii="Times New Roman" w:hAnsi="Times New Roman"/>
          <w:sz w:val="28"/>
          <w:szCs w:val="26"/>
        </w:rPr>
        <w:t>продан только тем организациям, за которыми осуществляет надзор Банк России или Федеральная служба судебных приставов, либо физическим лицам, которых укажет сам должник (возможно, его родственники).</w:t>
      </w:r>
    </w:p>
    <w:p w:rsidR="00B64C34" w:rsidRPr="002903E5" w:rsidRDefault="00B64C34" w:rsidP="00FB2DDA">
      <w:pPr>
        <w:ind w:firstLine="708"/>
        <w:jc w:val="both"/>
        <w:rPr>
          <w:sz w:val="28"/>
          <w:szCs w:val="26"/>
        </w:rPr>
      </w:pPr>
      <w:r w:rsidRPr="002903E5">
        <w:rPr>
          <w:sz w:val="28"/>
          <w:szCs w:val="26"/>
        </w:rPr>
        <w:t xml:space="preserve">Раньше заемщики сталкивались с тем, что права на их долг </w:t>
      </w:r>
      <w:r w:rsidR="00641B0D" w:rsidRPr="002903E5">
        <w:rPr>
          <w:sz w:val="28"/>
          <w:szCs w:val="26"/>
        </w:rPr>
        <w:t>могли переуступить несколько раз, и они могли оказаться, в том числе и у так называемых «черных коллекторов». Кроме того, даже если за</w:t>
      </w:r>
      <w:r w:rsidR="00F60A8F" w:rsidRPr="002903E5">
        <w:rPr>
          <w:sz w:val="28"/>
          <w:szCs w:val="26"/>
        </w:rPr>
        <w:t>е</w:t>
      </w:r>
      <w:r w:rsidR="00641B0D" w:rsidRPr="002903E5">
        <w:rPr>
          <w:sz w:val="28"/>
          <w:szCs w:val="26"/>
        </w:rPr>
        <w:t>м выдавал нелегальный кредитор, исполнения подписанного заемщиком договора можно было потребовать через суд. Теперь, если долг выдал нелегальный кредитор, или долг каким-либо образом перешел к лицу, которое не является ни пр</w:t>
      </w:r>
      <w:r w:rsidR="00513634" w:rsidRPr="002903E5">
        <w:rPr>
          <w:sz w:val="28"/>
          <w:szCs w:val="26"/>
        </w:rPr>
        <w:t>о</w:t>
      </w:r>
      <w:r w:rsidR="00641B0D" w:rsidRPr="002903E5">
        <w:rPr>
          <w:sz w:val="28"/>
          <w:szCs w:val="26"/>
        </w:rPr>
        <w:t xml:space="preserve">фессиональным кредитором, ни профессиональным коллектором, суд встанет на сторону заемщика и не вынесет решение об уплате долга нелегальному кредитору или ненадлежащему лицу. </w:t>
      </w:r>
      <w:r w:rsidR="0023739C" w:rsidRPr="002903E5">
        <w:rPr>
          <w:sz w:val="28"/>
          <w:szCs w:val="26"/>
        </w:rPr>
        <w:t>Таким образом, деятельность по нелег</w:t>
      </w:r>
      <w:r w:rsidR="00FD5A6F" w:rsidRPr="002903E5">
        <w:rPr>
          <w:sz w:val="28"/>
          <w:szCs w:val="26"/>
        </w:rPr>
        <w:t>а</w:t>
      </w:r>
      <w:r w:rsidR="0023739C" w:rsidRPr="002903E5">
        <w:rPr>
          <w:sz w:val="28"/>
          <w:szCs w:val="26"/>
        </w:rPr>
        <w:t xml:space="preserve">льной выдаче потребительских займов становится невыгодной. </w:t>
      </w:r>
    </w:p>
    <w:p w:rsidR="00513634" w:rsidRPr="002903E5" w:rsidRDefault="00513634" w:rsidP="00FB2DDA">
      <w:pPr>
        <w:ind w:firstLine="708"/>
        <w:jc w:val="both"/>
        <w:rPr>
          <w:sz w:val="28"/>
          <w:szCs w:val="26"/>
        </w:rPr>
      </w:pPr>
    </w:p>
    <w:p w:rsidR="0023739C" w:rsidRPr="002903E5" w:rsidRDefault="0023739C" w:rsidP="00FB2DDA">
      <w:pPr>
        <w:pStyle w:val="a9"/>
        <w:numPr>
          <w:ilvl w:val="0"/>
          <w:numId w:val="3"/>
        </w:numPr>
        <w:spacing w:before="0"/>
        <w:ind w:left="0"/>
        <w:rPr>
          <w:rFonts w:ascii="Times New Roman" w:hAnsi="Times New Roman"/>
          <w:b/>
          <w:sz w:val="28"/>
          <w:szCs w:val="26"/>
        </w:rPr>
      </w:pPr>
      <w:r w:rsidRPr="002903E5">
        <w:rPr>
          <w:rFonts w:ascii="Times New Roman" w:hAnsi="Times New Roman"/>
          <w:b/>
          <w:sz w:val="28"/>
          <w:szCs w:val="26"/>
        </w:rPr>
        <w:t>Ограничение ставки по кредитам.</w:t>
      </w:r>
    </w:p>
    <w:p w:rsidR="00871D30" w:rsidRPr="002903E5" w:rsidRDefault="0023739C" w:rsidP="00FB2DDA">
      <w:pPr>
        <w:pStyle w:val="a9"/>
        <w:spacing w:before="0"/>
        <w:ind w:firstLine="708"/>
        <w:rPr>
          <w:rFonts w:ascii="Times New Roman" w:hAnsi="Times New Roman"/>
          <w:sz w:val="28"/>
          <w:szCs w:val="26"/>
        </w:rPr>
      </w:pPr>
      <w:r w:rsidRPr="002903E5">
        <w:rPr>
          <w:rFonts w:ascii="Times New Roman" w:hAnsi="Times New Roman"/>
          <w:sz w:val="28"/>
          <w:szCs w:val="26"/>
        </w:rPr>
        <w:t xml:space="preserve">Новые </w:t>
      </w:r>
      <w:r w:rsidR="00871D30" w:rsidRPr="002903E5">
        <w:rPr>
          <w:rFonts w:ascii="Times New Roman" w:hAnsi="Times New Roman"/>
          <w:sz w:val="28"/>
          <w:szCs w:val="26"/>
        </w:rPr>
        <w:t>изменения в законодательство ограничиваю</w:t>
      </w:r>
      <w:r w:rsidRPr="002903E5">
        <w:rPr>
          <w:rFonts w:ascii="Times New Roman" w:hAnsi="Times New Roman"/>
          <w:sz w:val="28"/>
          <w:szCs w:val="26"/>
        </w:rPr>
        <w:t>т</w:t>
      </w:r>
      <w:r w:rsidR="00871D30" w:rsidRPr="002903E5">
        <w:rPr>
          <w:rFonts w:ascii="Times New Roman" w:hAnsi="Times New Roman"/>
          <w:sz w:val="28"/>
          <w:szCs w:val="26"/>
        </w:rPr>
        <w:t xml:space="preserve"> ставки по кредитам в </w:t>
      </w:r>
      <w:r w:rsidRPr="002903E5">
        <w:rPr>
          <w:rFonts w:ascii="Times New Roman" w:hAnsi="Times New Roman"/>
          <w:sz w:val="28"/>
          <w:szCs w:val="26"/>
        </w:rPr>
        <w:t>МФО</w:t>
      </w:r>
      <w:r w:rsidR="00871D30" w:rsidRPr="002903E5">
        <w:rPr>
          <w:rFonts w:ascii="Times New Roman" w:hAnsi="Times New Roman"/>
          <w:sz w:val="28"/>
          <w:szCs w:val="26"/>
        </w:rPr>
        <w:t xml:space="preserve">. Нововведения начнут действовать в три этапа </w:t>
      </w:r>
      <w:r w:rsidRPr="002903E5">
        <w:rPr>
          <w:rFonts w:ascii="Times New Roman" w:hAnsi="Times New Roman"/>
          <w:sz w:val="28"/>
          <w:szCs w:val="26"/>
        </w:rPr>
        <w:t>–с 28 января</w:t>
      </w:r>
      <w:r w:rsidR="00871D30" w:rsidRPr="002903E5">
        <w:rPr>
          <w:rFonts w:ascii="Times New Roman" w:hAnsi="Times New Roman"/>
          <w:sz w:val="28"/>
          <w:szCs w:val="26"/>
        </w:rPr>
        <w:t xml:space="preserve">, с 1 июля и с 1 января 2020 года. </w:t>
      </w:r>
    </w:p>
    <w:p w:rsidR="00517AAA" w:rsidRPr="002903E5" w:rsidRDefault="009929FC" w:rsidP="00FB2DDA">
      <w:pPr>
        <w:ind w:firstLine="708"/>
        <w:jc w:val="both"/>
        <w:rPr>
          <w:rFonts w:eastAsia="Arial"/>
          <w:color w:val="000000"/>
          <w:sz w:val="28"/>
          <w:szCs w:val="26"/>
        </w:rPr>
      </w:pPr>
      <w:r w:rsidRPr="002903E5">
        <w:rPr>
          <w:sz w:val="28"/>
          <w:szCs w:val="26"/>
        </w:rPr>
        <w:t>Поправки устанавливают новое единое ограничение предельной задолженности гражданина по кредитам (займам),</w:t>
      </w:r>
      <w:r w:rsidR="00517AAA" w:rsidRPr="002903E5">
        <w:rPr>
          <w:sz w:val="28"/>
          <w:szCs w:val="26"/>
        </w:rPr>
        <w:t xml:space="preserve"> взятым на срок не более 1 года. Н</w:t>
      </w:r>
      <w:r w:rsidRPr="002903E5">
        <w:rPr>
          <w:sz w:val="28"/>
          <w:szCs w:val="26"/>
        </w:rPr>
        <w:t xml:space="preserve">ачисленные на такой кредит или заем проценты, неустойка (штрафы, пени), иные </w:t>
      </w:r>
      <w:r w:rsidR="00517AAA" w:rsidRPr="002903E5">
        <w:rPr>
          <w:sz w:val="28"/>
          <w:szCs w:val="26"/>
        </w:rPr>
        <w:t>дополнительные платежи</w:t>
      </w:r>
      <w:r w:rsidRPr="002903E5">
        <w:rPr>
          <w:sz w:val="28"/>
          <w:szCs w:val="26"/>
        </w:rPr>
        <w:t xml:space="preserve">, не могут превышать сам долг более чем в 2,5 раза. </w:t>
      </w:r>
      <w:r w:rsidR="00517AAA" w:rsidRPr="002903E5">
        <w:rPr>
          <w:rFonts w:eastAsia="Arial"/>
          <w:color w:val="000000"/>
          <w:sz w:val="28"/>
          <w:szCs w:val="26"/>
        </w:rPr>
        <w:t xml:space="preserve">То есть если потребитель взял 10 000 рублей, максимальная сумма, которую он будет должен кредитору, - 35 тысяч. Это </w:t>
      </w:r>
      <w:r w:rsidR="00FB2DDA" w:rsidRPr="002903E5">
        <w:rPr>
          <w:rFonts w:eastAsia="Arial"/>
          <w:color w:val="000000"/>
          <w:sz w:val="28"/>
          <w:szCs w:val="26"/>
        </w:rPr>
        <w:t>10</w:t>
      </w:r>
      <w:r w:rsidR="00517AAA" w:rsidRPr="002903E5">
        <w:rPr>
          <w:rFonts w:eastAsia="Arial"/>
          <w:color w:val="000000"/>
          <w:sz w:val="28"/>
          <w:szCs w:val="26"/>
        </w:rPr>
        <w:t xml:space="preserve"> тысяч рублей основного долга и </w:t>
      </w:r>
      <w:r w:rsidR="00FB2DDA" w:rsidRPr="002903E5">
        <w:rPr>
          <w:rFonts w:eastAsia="Arial"/>
          <w:color w:val="000000"/>
          <w:sz w:val="28"/>
          <w:szCs w:val="26"/>
        </w:rPr>
        <w:t>25</w:t>
      </w:r>
      <w:r w:rsidR="00517AAA" w:rsidRPr="002903E5">
        <w:rPr>
          <w:rFonts w:eastAsia="Arial"/>
          <w:color w:val="000000"/>
          <w:sz w:val="28"/>
          <w:szCs w:val="26"/>
        </w:rPr>
        <w:t xml:space="preserve"> тысяч - начисленные проценты и иные платежи. </w:t>
      </w:r>
    </w:p>
    <w:p w:rsidR="00DC02D0" w:rsidRPr="002903E5" w:rsidRDefault="00517AAA" w:rsidP="00FB2DDA">
      <w:pPr>
        <w:pStyle w:val="a9"/>
        <w:spacing w:before="0"/>
        <w:ind w:firstLine="708"/>
        <w:rPr>
          <w:rFonts w:ascii="Times New Roman" w:hAnsi="Times New Roman"/>
          <w:sz w:val="28"/>
          <w:szCs w:val="26"/>
        </w:rPr>
      </w:pPr>
      <w:r w:rsidRPr="002903E5">
        <w:rPr>
          <w:rFonts w:ascii="Times New Roman" w:hAnsi="Times New Roman"/>
          <w:sz w:val="28"/>
          <w:szCs w:val="26"/>
        </w:rPr>
        <w:t>Кроме того, у</w:t>
      </w:r>
      <w:r w:rsidR="00DC02D0" w:rsidRPr="002903E5">
        <w:rPr>
          <w:rFonts w:ascii="Times New Roman" w:hAnsi="Times New Roman"/>
          <w:sz w:val="28"/>
          <w:szCs w:val="26"/>
        </w:rPr>
        <w:t>же с 1 июля 2019 года планка снизится до двукратного показателя, с 1 января 2020 года - до полуторакратного</w:t>
      </w:r>
      <w:r w:rsidR="00FB2DDA" w:rsidRPr="002903E5">
        <w:rPr>
          <w:rFonts w:ascii="Times New Roman" w:hAnsi="Times New Roman"/>
          <w:sz w:val="28"/>
          <w:szCs w:val="26"/>
        </w:rPr>
        <w:t>, то есть</w:t>
      </w:r>
      <w:r w:rsidR="00DC02D0" w:rsidRPr="002903E5">
        <w:rPr>
          <w:rFonts w:ascii="Times New Roman" w:hAnsi="Times New Roman"/>
          <w:sz w:val="28"/>
          <w:szCs w:val="26"/>
        </w:rPr>
        <w:t xml:space="preserve"> с 1 июля пределом</w:t>
      </w:r>
      <w:r w:rsidR="00FB2DDA" w:rsidRPr="002903E5">
        <w:rPr>
          <w:rFonts w:ascii="Times New Roman" w:hAnsi="Times New Roman"/>
          <w:sz w:val="28"/>
          <w:szCs w:val="26"/>
        </w:rPr>
        <w:t xml:space="preserve"> дополнительных платежей </w:t>
      </w:r>
      <w:r w:rsidR="00DC02D0" w:rsidRPr="002903E5">
        <w:rPr>
          <w:rFonts w:ascii="Times New Roman" w:hAnsi="Times New Roman"/>
          <w:sz w:val="28"/>
          <w:szCs w:val="26"/>
        </w:rPr>
        <w:t>станут 20 тысяч, с начала следующего года - 15.</w:t>
      </w:r>
    </w:p>
    <w:p w:rsidR="00DB5C6F" w:rsidRPr="002903E5" w:rsidRDefault="00DC02D0" w:rsidP="00FB2DDA">
      <w:pPr>
        <w:pStyle w:val="a9"/>
        <w:spacing w:before="0"/>
        <w:ind w:firstLine="708"/>
        <w:rPr>
          <w:rFonts w:ascii="Times New Roman" w:hAnsi="Times New Roman"/>
          <w:sz w:val="28"/>
          <w:szCs w:val="26"/>
        </w:rPr>
      </w:pPr>
      <w:r w:rsidRPr="002903E5">
        <w:rPr>
          <w:rFonts w:ascii="Times New Roman" w:hAnsi="Times New Roman"/>
          <w:sz w:val="28"/>
          <w:szCs w:val="26"/>
        </w:rPr>
        <w:t xml:space="preserve">Во-вторых, ограничивается размер ежедневной процентной ставки. После 28 января она не может быть выше 1,5%, а с 1 июля - выше 1% (было 2%). </w:t>
      </w:r>
      <w:r w:rsidR="00DB5C6F" w:rsidRPr="002903E5">
        <w:rPr>
          <w:rFonts w:ascii="Times New Roman" w:hAnsi="Times New Roman"/>
          <w:sz w:val="28"/>
          <w:szCs w:val="26"/>
        </w:rPr>
        <w:t>Ограничение дневной процентной ставки устанавливается впервые</w:t>
      </w:r>
      <w:r w:rsidR="00FB2DDA" w:rsidRPr="002903E5">
        <w:rPr>
          <w:rFonts w:ascii="Times New Roman" w:hAnsi="Times New Roman"/>
          <w:sz w:val="28"/>
          <w:szCs w:val="26"/>
        </w:rPr>
        <w:t>.</w:t>
      </w:r>
      <w:r w:rsidR="00A96D97" w:rsidRPr="002903E5">
        <w:rPr>
          <w:rFonts w:ascii="Times New Roman" w:hAnsi="Times New Roman"/>
          <w:sz w:val="28"/>
          <w:szCs w:val="26"/>
        </w:rPr>
        <w:t xml:space="preserve">До сих пор </w:t>
      </w:r>
      <w:r w:rsidR="00A96D97" w:rsidRPr="002903E5">
        <w:rPr>
          <w:rFonts w:ascii="Times New Roman" w:hAnsi="Times New Roman"/>
          <w:sz w:val="28"/>
          <w:szCs w:val="26"/>
        </w:rPr>
        <w:lastRenderedPageBreak/>
        <w:t xml:space="preserve">закон разрешал МФО кредитовать клиентов по ставкам, достигающим 2%, а то и 3% в день. В такой ситуации, заняв всего 10 тыс. руб., через месяц нужно было вернуть в 1,5 раза больше. Если полностью расплатиться не удавалось, долги начинали накапливаться как снежный ком. </w:t>
      </w:r>
    </w:p>
    <w:p w:rsidR="00F60A8F" w:rsidRPr="002903E5" w:rsidRDefault="00F60A8F" w:rsidP="00FB2DDA">
      <w:pPr>
        <w:pStyle w:val="a9"/>
        <w:spacing w:before="0"/>
        <w:ind w:firstLine="708"/>
        <w:rPr>
          <w:rFonts w:ascii="Times New Roman" w:hAnsi="Times New Roman"/>
          <w:sz w:val="28"/>
          <w:szCs w:val="26"/>
        </w:rPr>
      </w:pPr>
    </w:p>
    <w:p w:rsidR="00F60A8F" w:rsidRPr="002903E5" w:rsidRDefault="00F60A8F" w:rsidP="00F60A8F">
      <w:pPr>
        <w:pStyle w:val="a9"/>
        <w:spacing w:before="0"/>
        <w:rPr>
          <w:rFonts w:ascii="Times New Roman" w:hAnsi="Times New Roman"/>
          <w:sz w:val="28"/>
          <w:szCs w:val="26"/>
        </w:rPr>
      </w:pPr>
      <w:r w:rsidRPr="002903E5">
        <w:rPr>
          <w:rFonts w:ascii="Times New Roman" w:hAnsi="Times New Roman"/>
          <w:b/>
          <w:sz w:val="28"/>
          <w:szCs w:val="26"/>
        </w:rPr>
        <w:t xml:space="preserve">3. </w:t>
      </w:r>
      <w:r w:rsidR="00DB5C6F" w:rsidRPr="002903E5">
        <w:rPr>
          <w:rFonts w:ascii="Times New Roman" w:hAnsi="Times New Roman"/>
          <w:b/>
          <w:sz w:val="28"/>
          <w:szCs w:val="26"/>
        </w:rPr>
        <w:t xml:space="preserve">Особые условия по </w:t>
      </w:r>
      <w:r w:rsidRPr="002903E5">
        <w:rPr>
          <w:rFonts w:ascii="Times New Roman" w:hAnsi="Times New Roman"/>
          <w:b/>
          <w:sz w:val="28"/>
          <w:szCs w:val="26"/>
        </w:rPr>
        <w:t>краткосрочным</w:t>
      </w:r>
      <w:r w:rsidR="00DB5C6F" w:rsidRPr="002903E5">
        <w:rPr>
          <w:rFonts w:ascii="Times New Roman" w:hAnsi="Times New Roman"/>
          <w:b/>
          <w:sz w:val="28"/>
          <w:szCs w:val="26"/>
        </w:rPr>
        <w:t xml:space="preserve"> займам</w:t>
      </w:r>
    </w:p>
    <w:p w:rsidR="00DB5C6F" w:rsidRPr="002903E5" w:rsidRDefault="00E3166C" w:rsidP="00FB2DDA">
      <w:pPr>
        <w:pStyle w:val="a9"/>
        <w:spacing w:before="0"/>
        <w:ind w:firstLine="708"/>
        <w:rPr>
          <w:rFonts w:ascii="Times New Roman" w:hAnsi="Times New Roman"/>
          <w:sz w:val="28"/>
          <w:szCs w:val="26"/>
        </w:rPr>
      </w:pPr>
      <w:r w:rsidRPr="002903E5">
        <w:rPr>
          <w:rFonts w:ascii="Times New Roman" w:hAnsi="Times New Roman"/>
          <w:sz w:val="28"/>
          <w:szCs w:val="26"/>
        </w:rPr>
        <w:t>Специализированный вид займа</w:t>
      </w:r>
      <w:r w:rsidR="00F60A8F" w:rsidRPr="002903E5">
        <w:rPr>
          <w:rFonts w:ascii="Times New Roman" w:hAnsi="Times New Roman"/>
          <w:sz w:val="28"/>
          <w:szCs w:val="26"/>
        </w:rPr>
        <w:t xml:space="preserve"> (так называемый «займам до зарплаты)</w:t>
      </w:r>
      <w:r w:rsidRPr="002903E5">
        <w:rPr>
          <w:rFonts w:ascii="Times New Roman" w:hAnsi="Times New Roman"/>
          <w:sz w:val="28"/>
          <w:szCs w:val="26"/>
        </w:rPr>
        <w:t>– один из самых популярных краткосрочных займов, он выдается в сумме до 10 тыс. рублей на срок до 15 дней. Раньше они стоили</w:t>
      </w:r>
      <w:r w:rsidR="00745776" w:rsidRPr="002903E5">
        <w:rPr>
          <w:rFonts w:ascii="Times New Roman" w:hAnsi="Times New Roman"/>
          <w:sz w:val="28"/>
          <w:szCs w:val="26"/>
        </w:rPr>
        <w:t xml:space="preserve"> дороже всего, и</w:t>
      </w:r>
      <w:r w:rsidRPr="002903E5">
        <w:rPr>
          <w:rFonts w:ascii="Times New Roman" w:hAnsi="Times New Roman"/>
          <w:sz w:val="28"/>
          <w:szCs w:val="26"/>
        </w:rPr>
        <w:t>х среднерыночная стоимость превышала 600% годовых</w:t>
      </w:r>
      <w:r w:rsidR="00745776" w:rsidRPr="002903E5">
        <w:rPr>
          <w:rFonts w:ascii="Times New Roman" w:hAnsi="Times New Roman"/>
          <w:sz w:val="28"/>
          <w:szCs w:val="26"/>
        </w:rPr>
        <w:t>.Теперь с</w:t>
      </w:r>
      <w:r w:rsidR="00DB5C6F" w:rsidRPr="002903E5">
        <w:rPr>
          <w:rFonts w:ascii="Times New Roman" w:hAnsi="Times New Roman"/>
          <w:sz w:val="28"/>
          <w:szCs w:val="26"/>
        </w:rPr>
        <w:t xml:space="preserve">умма начисленных процентов и иных платежей по такому займу (кроме неустойки) не должна превышать 3 тыс. рублей (если выдано менее 10 тыс. рублей, то не более 30% от этой суммы). Например, если выдано 10 тыс. рублей, то проценты не превысят 3 тыс. рублей, если заем составил 5 тыс. рублей, то проценты – не более 1,5 тыс. рублей.Дневная плата за пользование займом, включая проценты и иные платежи, не должна превышать 200 рублей (например, если взяли 10 тысяч на 1 день). </w:t>
      </w:r>
      <w:r w:rsidR="00DB1E13" w:rsidRPr="002903E5">
        <w:rPr>
          <w:rFonts w:ascii="Times New Roman" w:hAnsi="Times New Roman"/>
          <w:sz w:val="28"/>
          <w:szCs w:val="26"/>
        </w:rPr>
        <w:t>Этот зае</w:t>
      </w:r>
      <w:r w:rsidRPr="002903E5">
        <w:rPr>
          <w:rFonts w:ascii="Times New Roman" w:hAnsi="Times New Roman"/>
          <w:sz w:val="28"/>
          <w:szCs w:val="26"/>
        </w:rPr>
        <w:t xml:space="preserve">м </w:t>
      </w:r>
      <w:r w:rsidR="00DB5C6F" w:rsidRPr="002903E5">
        <w:rPr>
          <w:rFonts w:ascii="Times New Roman" w:hAnsi="Times New Roman"/>
          <w:sz w:val="28"/>
          <w:szCs w:val="26"/>
        </w:rPr>
        <w:t>запрещено продлевать или увеличивать сумму займа.</w:t>
      </w:r>
    </w:p>
    <w:p w:rsidR="00745776" w:rsidRPr="002903E5" w:rsidRDefault="00FB2DDA" w:rsidP="00FB2DDA">
      <w:pPr>
        <w:ind w:firstLine="708"/>
        <w:jc w:val="both"/>
        <w:rPr>
          <w:sz w:val="28"/>
          <w:szCs w:val="26"/>
        </w:rPr>
      </w:pPr>
      <w:r w:rsidRPr="002903E5">
        <w:rPr>
          <w:sz w:val="28"/>
          <w:szCs w:val="26"/>
        </w:rPr>
        <w:t>По мнению управляющего Отделением Владимир ГУ Банка России по ЦФО Надежды Калашниковой, «н</w:t>
      </w:r>
      <w:r w:rsidR="00DB5C6F" w:rsidRPr="002903E5">
        <w:rPr>
          <w:sz w:val="28"/>
          <w:szCs w:val="26"/>
        </w:rPr>
        <w:t>овые нормы являются более совершенным механизмом защиты прав потребителей финансовых услуг, в том числе от нелегальных кредиторов и недобросовестных практик, в связи с чем закон имеет особую актуальность и социальную значимость</w:t>
      </w:r>
      <w:r w:rsidR="00C720E9" w:rsidRPr="002903E5">
        <w:rPr>
          <w:sz w:val="28"/>
          <w:szCs w:val="26"/>
        </w:rPr>
        <w:t>».</w:t>
      </w:r>
      <w:bookmarkEnd w:id="1"/>
      <w:bookmarkEnd w:id="2"/>
    </w:p>
    <w:sectPr w:rsidR="00745776" w:rsidRPr="002903E5" w:rsidSect="00EC167C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037" w:rsidRDefault="00165037" w:rsidP="00EC167C">
      <w:r>
        <w:separator/>
      </w:r>
    </w:p>
  </w:endnote>
  <w:endnote w:type="continuationSeparator" w:id="1">
    <w:p w:rsidR="00165037" w:rsidRDefault="00165037" w:rsidP="00EC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037" w:rsidRDefault="00165037" w:rsidP="00EC167C">
      <w:r>
        <w:separator/>
      </w:r>
    </w:p>
  </w:footnote>
  <w:footnote w:type="continuationSeparator" w:id="1">
    <w:p w:rsidR="00165037" w:rsidRDefault="00165037" w:rsidP="00EC1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0F7"/>
    <w:multiLevelType w:val="hybridMultilevel"/>
    <w:tmpl w:val="8790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96223"/>
    <w:multiLevelType w:val="hybridMultilevel"/>
    <w:tmpl w:val="D8C8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B5402"/>
    <w:multiLevelType w:val="hybridMultilevel"/>
    <w:tmpl w:val="15C68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67C"/>
    <w:rsid w:val="00022BDD"/>
    <w:rsid w:val="00087728"/>
    <w:rsid w:val="000926BF"/>
    <w:rsid w:val="00163359"/>
    <w:rsid w:val="00165037"/>
    <w:rsid w:val="001F32AC"/>
    <w:rsid w:val="002262F4"/>
    <w:rsid w:val="0023739C"/>
    <w:rsid w:val="00286E0D"/>
    <w:rsid w:val="002903E5"/>
    <w:rsid w:val="002B36C0"/>
    <w:rsid w:val="003F0CE6"/>
    <w:rsid w:val="00451958"/>
    <w:rsid w:val="004E09D8"/>
    <w:rsid w:val="00513634"/>
    <w:rsid w:val="00517AAA"/>
    <w:rsid w:val="005236A3"/>
    <w:rsid w:val="00641B0D"/>
    <w:rsid w:val="00691C56"/>
    <w:rsid w:val="00720928"/>
    <w:rsid w:val="00740C83"/>
    <w:rsid w:val="00745776"/>
    <w:rsid w:val="00751861"/>
    <w:rsid w:val="007A3710"/>
    <w:rsid w:val="00871D30"/>
    <w:rsid w:val="00892D19"/>
    <w:rsid w:val="008C3BE7"/>
    <w:rsid w:val="00967523"/>
    <w:rsid w:val="009929FC"/>
    <w:rsid w:val="00A47EA1"/>
    <w:rsid w:val="00A65FCA"/>
    <w:rsid w:val="00A96D97"/>
    <w:rsid w:val="00B64C34"/>
    <w:rsid w:val="00C23DF4"/>
    <w:rsid w:val="00C720E9"/>
    <w:rsid w:val="00D354A1"/>
    <w:rsid w:val="00DB1E13"/>
    <w:rsid w:val="00DB5C6F"/>
    <w:rsid w:val="00DC02D0"/>
    <w:rsid w:val="00DD63B7"/>
    <w:rsid w:val="00E3166C"/>
    <w:rsid w:val="00EC167C"/>
    <w:rsid w:val="00EC1F55"/>
    <w:rsid w:val="00F60A8F"/>
    <w:rsid w:val="00FB2DDA"/>
    <w:rsid w:val="00FD5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D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C16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1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C16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caption"/>
    <w:basedOn w:val="a"/>
    <w:next w:val="a"/>
    <w:uiPriority w:val="35"/>
    <w:unhideWhenUsed/>
    <w:qFormat/>
    <w:rsid w:val="00EC167C"/>
    <w:pPr>
      <w:widowControl/>
      <w:autoSpaceDE/>
      <w:autoSpaceDN/>
      <w:adjustRightInd/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customStyle="1" w:styleId="Default">
    <w:name w:val="Default"/>
    <w:rsid w:val="00EC1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C16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1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обзора 3"/>
    <w:basedOn w:val="3"/>
    <w:next w:val="a9"/>
    <w:rsid w:val="00871D30"/>
    <w:pPr>
      <w:keepLines w:val="0"/>
      <w:widowControl/>
      <w:autoSpaceDE/>
      <w:autoSpaceDN/>
      <w:adjustRightInd/>
      <w:spacing w:before="480" w:after="60"/>
    </w:pPr>
    <w:rPr>
      <w:rFonts w:ascii="Arial" w:eastAsia="Times New Roman" w:hAnsi="Arial" w:cs="Arial"/>
      <w:b/>
      <w:bCs/>
      <w:caps/>
      <w:color w:val="5F5F5F"/>
      <w:sz w:val="22"/>
      <w:szCs w:val="22"/>
    </w:rPr>
  </w:style>
  <w:style w:type="paragraph" w:customStyle="1" w:styleId="a9">
    <w:name w:val="Стиль обзора"/>
    <w:basedOn w:val="aa"/>
    <w:rsid w:val="00871D30"/>
    <w:pPr>
      <w:widowControl/>
      <w:autoSpaceDE/>
      <w:autoSpaceDN/>
      <w:adjustRightInd/>
      <w:spacing w:before="120" w:after="0"/>
      <w:jc w:val="both"/>
    </w:pPr>
    <w:rPr>
      <w:rFonts w:ascii="Arial" w:hAnsi="Arial"/>
      <w:sz w:val="22"/>
      <w:szCs w:val="22"/>
    </w:rPr>
  </w:style>
  <w:style w:type="character" w:styleId="ab">
    <w:name w:val="Hyperlink"/>
    <w:uiPriority w:val="99"/>
    <w:rsid w:val="00871D3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71D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871D30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871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8772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Михайлова</cp:lastModifiedBy>
  <cp:revision>8</cp:revision>
  <dcterms:created xsi:type="dcterms:W3CDTF">2019-02-08T08:40:00Z</dcterms:created>
  <dcterms:modified xsi:type="dcterms:W3CDTF">2019-03-13T13:45:00Z</dcterms:modified>
</cp:coreProperties>
</file>