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АДМИНИСТРАЦИЯ</w:t>
      </w:r>
    </w:p>
    <w:p>
      <w:pPr>
        <w:pStyle w:val="Caption"/>
        <w:spacing w:before="0" w:after="0"/>
        <w:rPr>
          <w:b w:val="false"/>
          <w:b w:val="false"/>
          <w:bCs/>
          <w:color w:val="00000A"/>
          <w:sz w:val="32"/>
          <w:szCs w:val="32"/>
        </w:rPr>
      </w:pPr>
      <w:r>
        <w:rPr>
          <w:b w:val="false"/>
          <w:bCs/>
          <w:color w:val="00000A"/>
          <w:sz w:val="32"/>
          <w:szCs w:val="32"/>
        </w:rPr>
        <w:t xml:space="preserve">    </w:t>
      </w:r>
      <w:r>
        <w:rPr>
          <w:b w:val="false"/>
          <w:bCs/>
          <w:color w:val="00000A"/>
          <w:sz w:val="32"/>
          <w:szCs w:val="32"/>
        </w:rPr>
        <w:t>МУНИЦИПАЛЬНОГО  ОБРАЗОВАНИЯ</w:t>
      </w:r>
    </w:p>
    <w:p>
      <w:pPr>
        <w:pStyle w:val="Caption"/>
        <w:spacing w:lineRule="auto" w:line="360" w:before="0" w:after="0"/>
        <w:rPr>
          <w:b w:val="false"/>
          <w:b w:val="false"/>
          <w:bCs/>
          <w:color w:val="00000A"/>
          <w:sz w:val="32"/>
          <w:szCs w:val="32"/>
        </w:rPr>
      </w:pPr>
      <w:r>
        <w:rPr>
          <w:b w:val="false"/>
          <w:bCs/>
          <w:color w:val="00000A"/>
          <w:sz w:val="32"/>
          <w:szCs w:val="32"/>
        </w:rPr>
        <w:t>ЮРЬЕВ-ПОЛЬСКИЙ  РАЙОН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clear" w:pos="708"/>
          <w:tab w:val="left" w:pos="1120" w:leader="none"/>
          <w:tab w:val="center" w:pos="4819" w:leader="none"/>
          <w:tab w:val="left" w:pos="6521" w:leader="none"/>
        </w:tabs>
        <w:rPr>
          <w:i/>
          <w:i/>
          <w:sz w:val="28"/>
          <w:szCs w:val="28"/>
        </w:rPr>
      </w:pPr>
      <w:r>
        <w:rPr>
          <w:sz w:val="28"/>
          <w:szCs w:val="28"/>
        </w:rPr>
        <w:t>от   26.03.2020                                                                                        №101р</w:t>
      </w:r>
    </w:p>
    <w:p>
      <w:pPr>
        <w:pStyle w:val="Normal"/>
        <w:tabs>
          <w:tab w:val="clear" w:pos="708"/>
          <w:tab w:val="left" w:pos="5103" w:leader="none"/>
          <w:tab w:val="left" w:pos="6300" w:leader="none"/>
          <w:tab w:val="left" w:pos="7200" w:leader="none"/>
        </w:tabs>
        <w:spacing w:before="120" w:after="120"/>
        <w:ind w:right="4252" w:hanging="0"/>
        <w:jc w:val="both"/>
        <w:rPr>
          <w:i/>
          <w:i/>
        </w:rPr>
      </w:pPr>
      <w:r>
        <w:rPr>
          <w:i/>
        </w:rPr>
        <w:t>О внесении изменений в приложение к распоряжению администрации муниципального образования Юрьев-Польский район от 13.02.2020 №41р</w:t>
      </w:r>
    </w:p>
    <w:p>
      <w:pPr>
        <w:pStyle w:val="Normal"/>
        <w:spacing w:before="48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недопущения завоза и распространения новой коронавирусной инфекции на территории муниципального образования Юрьев-Польский район:</w:t>
      </w:r>
    </w:p>
    <w:p>
      <w:pPr>
        <w:pStyle w:val="Normal"/>
        <w:spacing w:before="12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1.Внести в распоряжение администрации муниципального образования Юрьев-Польский район от 13.02.2020 №41р «О создании оперативного штаба» следующее изменение:</w:t>
      </w:r>
    </w:p>
    <w:p>
      <w:pPr>
        <w:pStyle w:val="Normal"/>
        <w:spacing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пунктом 2 следующего содержания:</w:t>
      </w:r>
    </w:p>
    <w:p>
      <w:pPr>
        <w:pStyle w:val="Normal"/>
        <w:spacing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Утвердить Положение об оперативном штабе по предупреждению завоза и распространения на  территории  Юрьев-Польского района новой коронавирусной инфекции (2019-</w:t>
      </w:r>
      <w:r>
        <w:rPr>
          <w:sz w:val="28"/>
          <w:szCs w:val="28"/>
          <w:lang w:val="en-US"/>
        </w:rPr>
        <w:t>nCoV</w:t>
      </w:r>
      <w:r>
        <w:rPr>
          <w:sz w:val="28"/>
          <w:szCs w:val="28"/>
        </w:rPr>
        <w:t>) согласно приложению №2».</w:t>
      </w:r>
    </w:p>
    <w:p>
      <w:pPr>
        <w:pStyle w:val="Normal"/>
        <w:spacing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2 считать пунктом 3.</w:t>
      </w:r>
    </w:p>
    <w:p>
      <w:pPr>
        <w:pStyle w:val="Normal"/>
        <w:spacing w:before="12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приложением №2 согласно приложению.</w:t>
      </w:r>
    </w:p>
    <w:p>
      <w:pPr>
        <w:pStyle w:val="Normal"/>
        <w:spacing w:before="120" w:after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eastAsia="en-US"/>
        </w:rPr>
        <w:t xml:space="preserve"> Настоящее распоряжение вступает в силу со дня его подписания и подлежит размещению на официальном сайте муниципального образования Юрьев-Польский район.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</w:t>
        <w:tab/>
        <w:tab/>
        <w:t xml:space="preserve">  Е.В. Родионова</w:t>
      </w:r>
    </w:p>
    <w:p>
      <w:pPr>
        <w:pStyle w:val="ConsPlusNormal"/>
        <w:ind w:firstLine="720"/>
        <w:jc w:val="both"/>
        <w:rPr>
          <w:rFonts w:ascii="Times New Roman" w:hAnsi="Times New Roman" w:eastAsia="Calibri" w:cs="Times New Roman" w:eastAsiaTheme="minorHAnsi"/>
          <w:color w:val="000000" w:themeColor="text1"/>
          <w:sz w:val="28"/>
          <w:szCs w:val="28"/>
          <w:lang w:eastAsia="en-US"/>
        </w:rPr>
      </w:pPr>
      <w:r>
        <w:rPr>
          <w:rFonts w:eastAsia="Calibri" w:cs="Times New Roman" w:eastAsiaTheme="minorHAnsi" w:ascii="Times New Roman" w:hAnsi="Times New Roman"/>
          <w:color w:val="000000" w:themeColor="text1"/>
          <w:sz w:val="28"/>
          <w:szCs w:val="28"/>
          <w:lang w:eastAsia="en-US"/>
        </w:rPr>
      </w:r>
    </w:p>
    <w:p>
      <w:pPr>
        <w:pStyle w:val="ConsPlusNormal"/>
        <w:ind w:firstLine="720"/>
        <w:jc w:val="both"/>
        <w:rPr>
          <w:rFonts w:ascii="Times New Roman" w:hAnsi="Times New Roman" w:eastAsia="Calibri" w:cs="Times New Roman" w:eastAsiaTheme="minorHAnsi"/>
          <w:color w:val="000000" w:themeColor="text1"/>
          <w:sz w:val="28"/>
          <w:szCs w:val="28"/>
          <w:lang w:eastAsia="en-US"/>
        </w:rPr>
      </w:pPr>
      <w:r>
        <w:rPr>
          <w:rFonts w:eastAsia="Calibri" w:cs="Times New Roman" w:eastAsiaTheme="minorHAnsi" w:ascii="Times New Roman" w:hAnsi="Times New Roman"/>
          <w:color w:val="000000" w:themeColor="text1"/>
          <w:sz w:val="28"/>
          <w:szCs w:val="28"/>
          <w:lang w:eastAsia="en-US"/>
        </w:rPr>
      </w:r>
    </w:p>
    <w:p>
      <w:pPr>
        <w:pStyle w:val="ConsPlusNormal"/>
        <w:ind w:firstLine="720"/>
        <w:jc w:val="both"/>
        <w:rPr>
          <w:rFonts w:ascii="Times New Roman" w:hAnsi="Times New Roman" w:eastAsia="Calibri" w:cs="Times New Roman" w:eastAsiaTheme="minorHAnsi"/>
          <w:color w:val="000000" w:themeColor="text1"/>
          <w:sz w:val="28"/>
          <w:szCs w:val="28"/>
          <w:lang w:eastAsia="en-US"/>
        </w:rPr>
      </w:pPr>
      <w:r>
        <w:rPr>
          <w:rFonts w:eastAsia="Calibri" w:cs="Times New Roman" w:eastAsiaTheme="minorHAnsi" w:ascii="Times New Roman" w:hAnsi="Times New Roman"/>
          <w:color w:val="000000" w:themeColor="text1"/>
          <w:sz w:val="28"/>
          <w:szCs w:val="28"/>
          <w:lang w:eastAsia="en-US"/>
        </w:rPr>
      </w:r>
    </w:p>
    <w:p>
      <w:pPr>
        <w:pStyle w:val="ConsPlusNormal"/>
        <w:ind w:firstLine="720"/>
        <w:jc w:val="both"/>
        <w:rPr>
          <w:rFonts w:ascii="Times New Roman" w:hAnsi="Times New Roman" w:eastAsia="Calibri" w:cs="Times New Roman" w:eastAsiaTheme="minorHAnsi"/>
          <w:color w:val="000000" w:themeColor="text1"/>
          <w:sz w:val="28"/>
          <w:szCs w:val="28"/>
          <w:lang w:eastAsia="en-US"/>
        </w:rPr>
      </w:pPr>
      <w:r>
        <w:rPr>
          <w:rFonts w:eastAsia="Calibri" w:cs="Times New Roman" w:eastAsiaTheme="minorHAnsi" w:ascii="Times New Roman" w:hAnsi="Times New Roman"/>
          <w:color w:val="000000" w:themeColor="text1"/>
          <w:sz w:val="28"/>
          <w:szCs w:val="28"/>
          <w:lang w:eastAsia="en-US"/>
        </w:rPr>
      </w:r>
    </w:p>
    <w:p>
      <w:pPr>
        <w:pStyle w:val="ConsPlusNormal"/>
        <w:ind w:firstLine="720"/>
        <w:jc w:val="both"/>
        <w:rPr>
          <w:rFonts w:ascii="Times New Roman" w:hAnsi="Times New Roman" w:eastAsia="Calibri" w:cs="Times New Roman" w:eastAsiaTheme="minorHAnsi"/>
          <w:color w:val="000000" w:themeColor="text1"/>
          <w:sz w:val="28"/>
          <w:szCs w:val="28"/>
          <w:lang w:eastAsia="en-US"/>
        </w:rPr>
      </w:pPr>
      <w:r>
        <w:rPr>
          <w:rFonts w:eastAsia="Calibri" w:cs="Times New Roman" w:eastAsiaTheme="minorHAnsi" w:ascii="Times New Roman" w:hAnsi="Times New Roman"/>
          <w:color w:val="000000" w:themeColor="text1"/>
          <w:sz w:val="28"/>
          <w:szCs w:val="28"/>
          <w:lang w:eastAsia="en-US"/>
        </w:rPr>
      </w:r>
    </w:p>
    <w:p>
      <w:pPr>
        <w:pStyle w:val="ConsPlusNormal"/>
        <w:ind w:firstLine="720"/>
        <w:jc w:val="both"/>
        <w:rPr>
          <w:rFonts w:ascii="Times New Roman" w:hAnsi="Times New Roman" w:eastAsia="Calibri" w:cs="Times New Roman" w:eastAsiaTheme="minorHAnsi"/>
          <w:color w:val="000000" w:themeColor="text1"/>
          <w:sz w:val="28"/>
          <w:szCs w:val="28"/>
          <w:lang w:eastAsia="en-US"/>
        </w:rPr>
      </w:pPr>
      <w:r>
        <w:rPr>
          <w:rFonts w:eastAsia="Calibri" w:cs="Times New Roman" w:eastAsiaTheme="minorHAnsi" w:ascii="Times New Roman" w:hAnsi="Times New Roman"/>
          <w:color w:val="000000" w:themeColor="text1"/>
          <w:sz w:val="28"/>
          <w:szCs w:val="28"/>
          <w:lang w:eastAsia="en-US"/>
        </w:rPr>
      </w:r>
    </w:p>
    <w:p>
      <w:pPr>
        <w:pStyle w:val="ConsPlusNormal"/>
        <w:ind w:firstLine="720"/>
        <w:jc w:val="both"/>
        <w:rPr>
          <w:rFonts w:ascii="Times New Roman" w:hAnsi="Times New Roman" w:eastAsia="Calibri" w:cs="Times New Roman" w:eastAsiaTheme="minorHAnsi"/>
          <w:color w:val="FF0000"/>
          <w:sz w:val="28"/>
          <w:szCs w:val="28"/>
          <w:lang w:eastAsia="en-US"/>
        </w:rPr>
      </w:pPr>
      <w:r>
        <w:rPr>
          <w:rFonts w:eastAsia="Times New Roman"/>
          <w:color w:val="000000" w:themeColor="text1"/>
        </w:rPr>
      </w:r>
    </w:p>
    <w:p>
      <w:pPr>
        <w:pStyle w:val="ConsPlusNormal"/>
        <w:ind w:firstLine="720"/>
        <w:jc w:val="both"/>
        <w:rPr>
          <w:rFonts w:ascii="Times New Roman" w:hAnsi="Times New Roman" w:eastAsia="Calibri" w:cs="Times New Roman" w:eastAsiaTheme="minorHAnsi"/>
          <w:color w:val="FF0000"/>
          <w:sz w:val="28"/>
          <w:szCs w:val="28"/>
          <w:lang w:eastAsia="en-US"/>
        </w:rPr>
      </w:pPr>
      <w:r>
        <w:rPr>
          <w:rFonts w:eastAsia="Times New Roman"/>
          <w:color w:val="000000" w:themeColor="text1"/>
        </w:rPr>
      </w:r>
    </w:p>
    <w:p>
      <w:pPr>
        <w:pStyle w:val="2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Приложение </w:t>
      </w:r>
    </w:p>
    <w:p>
      <w:pPr>
        <w:pStyle w:val="Normal"/>
        <w:tabs>
          <w:tab w:val="clear" w:pos="708"/>
          <w:tab w:val="left" w:pos="4820" w:leader="none"/>
        </w:tabs>
        <w:spacing w:before="360" w:after="0"/>
        <w:ind w:left="4962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муниципального образования </w:t>
      </w:r>
    </w:p>
    <w:p>
      <w:pPr>
        <w:pStyle w:val="Normal"/>
        <w:tabs>
          <w:tab w:val="clear" w:pos="708"/>
          <w:tab w:val="left" w:pos="4820" w:leader="none"/>
        </w:tabs>
        <w:ind w:left="4962" w:hanging="0"/>
        <w:jc w:val="center"/>
        <w:rPr>
          <w:sz w:val="28"/>
          <w:szCs w:val="28"/>
        </w:rPr>
      </w:pPr>
      <w:r>
        <w:rPr>
          <w:sz w:val="28"/>
          <w:szCs w:val="28"/>
        </w:rPr>
        <w:t>Юрьев – Польский район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от                     №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об оперативном штабе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 предупреждению завоза и распространения на территории муниципального образования Юрьев-Польский район новой коронавирусной инфекции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(2019-</w:t>
      </w:r>
      <w:r>
        <w:rPr>
          <w:sz w:val="28"/>
          <w:szCs w:val="28"/>
          <w:lang w:val="en-US"/>
        </w:rPr>
        <w:t>nCoV</w:t>
      </w:r>
      <w:r>
        <w:rPr>
          <w:sz w:val="28"/>
          <w:szCs w:val="28"/>
        </w:rPr>
        <w:t xml:space="preserve">).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Оперативный штаб по предупреждению завоза и распространения на территории муниципального образования Юрьев-Польский район новой коронавирусной инфекции 2019-</w:t>
      </w:r>
      <w:r>
        <w:rPr>
          <w:sz w:val="28"/>
          <w:szCs w:val="28"/>
          <w:lang w:val="en-US"/>
        </w:rPr>
        <w:t>nCoV</w:t>
      </w:r>
      <w:r>
        <w:rPr>
          <w:sz w:val="28"/>
          <w:szCs w:val="28"/>
        </w:rPr>
        <w:t xml:space="preserve"> (далее – штаб) является совещательным органом, создаваемым на период осложнения эпидемической ситуации и существования угрозы заболевания людей.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задачей  штаба является обеспечение взаимодействия органов местного самоуправления с  органами исполнительной  власти, территориальными органами федеральных органов, органами, задействованными  в осуществлении комплекса мероприятий, направленных  на  предупреждение  среди  населения  МО Юрьев-Польский район заболевания, вызванного новой  коронавирусной инфекцией (2019-</w:t>
      </w:r>
      <w:r>
        <w:rPr>
          <w:sz w:val="28"/>
          <w:szCs w:val="28"/>
          <w:lang w:val="en-US"/>
        </w:rPr>
        <w:t>nCoV</w:t>
      </w:r>
      <w:r>
        <w:rPr>
          <w:sz w:val="28"/>
          <w:szCs w:val="28"/>
        </w:rPr>
        <w:t>).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Штаб в своей деятельности руководствуется Конституцией Российской Федерации, законодательством Российской Федерации, законодательством   Владимирской области, а также настоящим Положением.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штаба утверждается распоряжением администрации муниципального образования Юрьев-Польский район.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возложенной задачей штаб осуществляет следующие функции:</w:t>
      </w:r>
    </w:p>
    <w:p>
      <w:pPr>
        <w:pStyle w:val="ListParagraph"/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анализ состояния эпидемиологической ситуации по заболеванию, вызванному новой коронавирусной инфекцией (2019-</w:t>
      </w:r>
      <w:r>
        <w:rPr>
          <w:sz w:val="28"/>
          <w:szCs w:val="28"/>
          <w:lang w:val="en-US"/>
        </w:rPr>
        <w:t>nCoV</w:t>
      </w:r>
      <w:r>
        <w:rPr>
          <w:sz w:val="28"/>
          <w:szCs w:val="28"/>
        </w:rPr>
        <w:t>), на территории муниципального образования  Юрьев-Польский  район и прогнозирование ее изменения;</w:t>
      </w:r>
    </w:p>
    <w:p>
      <w:pPr>
        <w:pStyle w:val="ListParagraph"/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оперативное рассмотрение вопросов, связанных с осложнением эпидемиологической ситуации и существованием угрозы заболевания населения района, вызванного новой коронавирусной инфекцией (2019-</w:t>
      </w:r>
      <w:r>
        <w:rPr>
          <w:sz w:val="28"/>
          <w:szCs w:val="28"/>
          <w:lang w:val="en-US"/>
        </w:rPr>
        <w:t>nCoV</w:t>
      </w:r>
      <w:r>
        <w:rPr>
          <w:sz w:val="28"/>
          <w:szCs w:val="28"/>
        </w:rPr>
        <w:t>);</w:t>
      </w:r>
    </w:p>
    <w:p>
      <w:pPr>
        <w:pStyle w:val="ListParagraph"/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предложений по организации мероприятий по предупреждению завоза и распространения на территории муниципального образования  Юрьев-Польский район новой коронавирусной инфекции (2019-</w:t>
      </w:r>
      <w:r>
        <w:rPr>
          <w:sz w:val="28"/>
          <w:szCs w:val="28"/>
          <w:lang w:val="en-US"/>
        </w:rPr>
        <w:t>nCoV</w:t>
      </w:r>
      <w:r>
        <w:rPr>
          <w:sz w:val="28"/>
          <w:szCs w:val="28"/>
        </w:rPr>
        <w:t>) и содействие в их реализации.</w:t>
      </w:r>
    </w:p>
    <w:p>
      <w:pPr>
        <w:pStyle w:val="ListParagraph"/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В пределах компетенции  штаб имеет право:</w:t>
      </w:r>
    </w:p>
    <w:p>
      <w:pPr>
        <w:pStyle w:val="ListParagraph"/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запрашивать в установленном порядке у государственных органов, органов  местного самоуправления района сведения, относящиеся к  сфере деятельности штаба;</w:t>
      </w:r>
    </w:p>
    <w:p>
      <w:pPr>
        <w:pStyle w:val="ListParagraph"/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вносить предложения по вопросам, требующим решения администрацией   муниципального образования Юрьев-Польский район;</w:t>
      </w:r>
    </w:p>
    <w:p>
      <w:pPr>
        <w:pStyle w:val="ListParagraph"/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при необходимости рабочие группы.</w:t>
      </w:r>
    </w:p>
    <w:p>
      <w:pPr>
        <w:pStyle w:val="ListParagraph"/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Члены штаба принимают участие в его работе лично.</w:t>
      </w:r>
    </w:p>
    <w:p>
      <w:pPr>
        <w:pStyle w:val="ListParagraph"/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Заседания штаба проводятся по мере необходимости, в зависимости от развития эпидемиологической ситуации по заболеванию населения, вызванного новой коронавирусной инфекцией (2019-</w:t>
      </w:r>
      <w:r>
        <w:rPr>
          <w:sz w:val="28"/>
          <w:szCs w:val="28"/>
          <w:lang w:val="en-US"/>
        </w:rPr>
        <w:t>nCoV</w:t>
      </w:r>
      <w:r>
        <w:rPr>
          <w:sz w:val="28"/>
          <w:szCs w:val="28"/>
        </w:rPr>
        <w:t>).</w:t>
      </w:r>
    </w:p>
    <w:p>
      <w:pPr>
        <w:pStyle w:val="ListParagraph"/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Заседания оперативного штаба правомочно при условии участия в нем не менее половины состава его членов.</w:t>
      </w:r>
    </w:p>
    <w:p>
      <w:pPr>
        <w:pStyle w:val="ListParagraph"/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 При рассмотрении вопросов, затрагивающих интересы органов местного самоуправления, юридических и физических лиц, в заседаниях штаба могут участвовать (по согласованию) с правом совещательного голоса представители органов местного самоуправления района, юридические и физические лица.</w:t>
      </w:r>
    </w:p>
    <w:p>
      <w:pPr>
        <w:pStyle w:val="ListParagraph"/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Решения оперативного штаба принимаются простым большинством голосов присутствующих на заседании   членов оперативного штаба и оформляются в виде решений, которые подписываются представительствующим на заседании оперативного штаба. При равенстве голосов голос председательствующего на заседании оперативного штаба является решающим.</w:t>
      </w:r>
    </w:p>
    <w:p>
      <w:pPr>
        <w:pStyle w:val="ListParagraph"/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По каждому рассматриваемому вопросу оформляется решение заседания штаба, которое подписывается председателем штаба и доводится до сведения заинтересованных органов местного самоуправления района, организаций и должностных лиц.</w:t>
      </w:r>
    </w:p>
    <w:p>
      <w:pPr>
        <w:pStyle w:val="ListParagraph"/>
        <w:tabs>
          <w:tab w:val="clear" w:pos="708"/>
          <w:tab w:val="left" w:pos="993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>
      <w:pPr>
        <w:pStyle w:val="Normal"/>
        <w:jc w:val="center"/>
        <w:rPr/>
      </w:pPr>
      <w:r>
        <w:rPr>
          <w:rFonts w:eastAsia="Times New Roman"/>
          <w:color w:val="000000" w:themeColor="text1"/>
        </w:rPr>
        <w:t xml:space="preserve">                                                                 </w:t>
      </w:r>
    </w:p>
    <w:sectPr>
      <w:headerReference w:type="default" r:id="rId2"/>
      <w:type w:val="nextPage"/>
      <w:pgSz w:w="11906" w:h="16838"/>
      <w:pgMar w:left="1701" w:right="707" w:header="709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2f92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2868d3"/>
    <w:rPr>
      <w:rFonts w:ascii="Tahoma" w:hAnsi="Tahoma" w:eastAsia="Calibri" w:cs="Tahoma"/>
      <w:sz w:val="16"/>
      <w:szCs w:val="16"/>
      <w:lang w:eastAsia="ru-RU"/>
    </w:rPr>
  </w:style>
  <w:style w:type="character" w:styleId="Style15" w:customStyle="1">
    <w:name w:val="Верхний колонтитул Знак"/>
    <w:basedOn w:val="DefaultParagraphFont"/>
    <w:link w:val="a7"/>
    <w:uiPriority w:val="99"/>
    <w:qFormat/>
    <w:rsid w:val="002868d3"/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Style16" w:customStyle="1">
    <w:name w:val="Нижний колонтитул Знак"/>
    <w:basedOn w:val="DefaultParagraphFont"/>
    <w:link w:val="a9"/>
    <w:uiPriority w:val="99"/>
    <w:qFormat/>
    <w:rsid w:val="002868d3"/>
    <w:rPr>
      <w:rFonts w:ascii="Times New Roman" w:hAnsi="Times New Roman" w:eastAsia="Calibri" w:cs="Times New Roman"/>
      <w:sz w:val="24"/>
      <w:szCs w:val="24"/>
      <w:lang w:eastAsia="ru-RU"/>
    </w:rPr>
  </w:style>
  <w:style w:type="character" w:styleId="WWAbsatzStandardschriftart" w:customStyle="1">
    <w:name w:val="WW-Absatz-Standardschriftart"/>
    <w:qFormat/>
    <w:rsid w:val="00e5623d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semiHidden/>
    <w:unhideWhenUsed/>
    <w:qFormat/>
    <w:rsid w:val="003e2f92"/>
    <w:pPr>
      <w:spacing w:before="240" w:after="360"/>
      <w:jc w:val="center"/>
    </w:pPr>
    <w:rPr>
      <w:b/>
      <w:color w:val="0000FF"/>
      <w:sz w:val="36"/>
      <w:szCs w:val="20"/>
    </w:rPr>
  </w:style>
  <w:style w:type="paragraph" w:styleId="ConsPlusNormal" w:customStyle="1">
    <w:name w:val="ConsPlusNormal"/>
    <w:qFormat/>
    <w:rsid w:val="003e2f92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andard" w:customStyle="1">
    <w:name w:val="Standard"/>
    <w:qFormat/>
    <w:rsid w:val="00251ec2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0"/>
      <w:sz w:val="24"/>
      <w:szCs w:val="24"/>
      <w:lang w:val="ru-RU" w:eastAsia="zh-CN" w:bidi="hi-IN"/>
    </w:rPr>
  </w:style>
  <w:style w:type="paragraph" w:styleId="Textbody" w:customStyle="1">
    <w:name w:val="Text body"/>
    <w:basedOn w:val="Standard"/>
    <w:qFormat/>
    <w:rsid w:val="00251ec2"/>
    <w:pPr>
      <w:spacing w:before="0" w:after="120"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2868d3"/>
    <w:pPr/>
    <w:rPr>
      <w:rFonts w:ascii="Tahoma" w:hAnsi="Tahoma" w:cs="Tahoma"/>
      <w:sz w:val="16"/>
      <w:szCs w:val="1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8"/>
    <w:uiPriority w:val="99"/>
    <w:unhideWhenUsed/>
    <w:rsid w:val="002868d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2868d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dc5f2b"/>
    <w:pPr>
      <w:spacing w:before="0" w:after="0"/>
      <w:ind w:left="720" w:hanging="0"/>
      <w:contextualSpacing/>
    </w:pPr>
    <w:rPr/>
  </w:style>
  <w:style w:type="paragraph" w:styleId="Normal1" w:customStyle="1">
    <w:name w:val="Normal1"/>
    <w:qFormat/>
    <w:rsid w:val="000a7808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Calibri" w:cs="Times New Roman" w:eastAsiaTheme="minorHAnsi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736c39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Обычный1"/>
    <w:qFormat/>
    <w:rsid w:val="003d328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ar-SA" w:bidi="ar-SA"/>
    </w:rPr>
  </w:style>
  <w:style w:type="paragraph" w:styleId="2" w:customStyle="1">
    <w:name w:val="Обычный2"/>
    <w:qFormat/>
    <w:rsid w:val="00962e1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val="ru-RU" w:eastAsia="ar-S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3e2f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FEAE7-C418-4B3B-8A6E-4543782B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LibreOffice/6.4.2.2$Windows_x86 LibreOffice_project/4e471d8c02c9c90f512f7f9ead8875b57fcb1ec3</Application>
  <Pages>3</Pages>
  <Words>514</Words>
  <Characters>4056</Characters>
  <CharactersWithSpaces>5002</CharactersWithSpaces>
  <Paragraphs>41</Paragraphs>
  <Company>МКУ Центр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2020-03-30T08:12:00Z</dcterms:created>
  <dc:creator>Александр А. Новожилов</dc:creator>
  <dc:description/>
  <dc:language>ru-RU</dc:language>
  <cp:lastModifiedBy/>
  <cp:lastPrinted>2020-03-27T12:20:00Z</cp:lastPrinted>
  <dcterms:modified xsi:type="dcterms:W3CDTF">2020-03-31T11:37:54Z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МКУ Центр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