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0" w:after="0"/>
        <w:rPr>
          <w:b w:val="false"/>
          <w:b w:val="false"/>
          <w:bCs/>
          <w:color w:val="000000" w:themeColor="text1"/>
          <w:sz w:val="32"/>
          <w:szCs w:val="28"/>
        </w:rPr>
      </w:pPr>
      <w:r>
        <w:rPr>
          <w:b w:val="false"/>
          <w:bCs/>
          <w:color w:val="000000" w:themeColor="text1"/>
          <w:sz w:val="32"/>
          <w:szCs w:val="28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000000" w:themeColor="text1"/>
          <w:sz w:val="32"/>
          <w:szCs w:val="28"/>
        </w:rPr>
      </w:pPr>
      <w:r>
        <w:rPr>
          <w:b w:val="false"/>
          <w:bCs/>
          <w:color w:val="000000" w:themeColor="text1"/>
          <w:sz w:val="32"/>
          <w:szCs w:val="28"/>
        </w:rPr>
        <w:t xml:space="preserve"> </w:t>
      </w:r>
      <w:r>
        <w:rPr>
          <w:b w:val="false"/>
          <w:bCs/>
          <w:color w:val="000000" w:themeColor="text1"/>
          <w:sz w:val="32"/>
          <w:szCs w:val="28"/>
        </w:rPr>
        <w:t xml:space="preserve">МУНИЦИПАЛЬНОГО ОБРАЗОВАНИЯ      </w:t>
      </w:r>
    </w:p>
    <w:p>
      <w:pPr>
        <w:pStyle w:val="Caption"/>
        <w:spacing w:before="0" w:after="0"/>
        <w:rPr>
          <w:b w:val="false"/>
          <w:b w:val="false"/>
          <w:bCs/>
          <w:color w:val="000000" w:themeColor="text1"/>
          <w:sz w:val="32"/>
          <w:szCs w:val="28"/>
        </w:rPr>
      </w:pPr>
      <w:r>
        <w:rPr>
          <w:b w:val="false"/>
          <w:bCs/>
          <w:color w:val="000000" w:themeColor="text1"/>
          <w:sz w:val="32"/>
          <w:szCs w:val="28"/>
        </w:rPr>
        <w:t>ЮРЬЕВ-ПОЛЬСКИЙ РАЙОН</w:t>
      </w:r>
    </w:p>
    <w:p>
      <w:pPr>
        <w:pStyle w:val="Caption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ПОСТАНОВЛЕНИЕ</w:t>
      </w:r>
    </w:p>
    <w:p>
      <w:pPr>
        <w:pStyle w:val="Normal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</w:r>
    </w:p>
    <w:p>
      <w:pPr>
        <w:pStyle w:val="Normal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</w:r>
    </w:p>
    <w:p>
      <w:pPr>
        <w:pStyle w:val="Normal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</w:r>
    </w:p>
    <w:p>
      <w:pPr>
        <w:pStyle w:val="Normal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</w:r>
    </w:p>
    <w:p>
      <w:pPr>
        <w:pStyle w:val="Normal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</w:r>
    </w:p>
    <w:p>
      <w:pPr>
        <w:pStyle w:val="Normal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</w:r>
    </w:p>
    <w:p>
      <w:pPr>
        <w:pStyle w:val="Normal"/>
        <w:jc w:val="center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</w:r>
    </w:p>
    <w:p>
      <w:pPr>
        <w:pStyle w:val="Normal"/>
        <w:tabs>
          <w:tab w:val="clear" w:pos="708"/>
          <w:tab w:val="left" w:pos="7371" w:leader="none"/>
          <w:tab w:val="left" w:pos="7513" w:leader="none"/>
          <w:tab w:val="left" w:pos="8080" w:leader="none"/>
          <w:tab w:val="left" w:pos="8222" w:leader="none"/>
          <w:tab w:val="left" w:pos="9214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18</w:t>
      </w:r>
      <w:bookmarkStart w:id="0" w:name="_GoBack"/>
      <w:bookmarkEnd w:id="0"/>
      <w:r>
        <w:rPr>
          <w:color w:val="000000" w:themeColor="text1"/>
          <w:sz w:val="28"/>
          <w:szCs w:val="28"/>
        </w:rPr>
        <w:t>.01.2023                                                                                        № 23</w:t>
      </w:r>
    </w:p>
    <w:p>
      <w:pPr>
        <w:pStyle w:val="Normal"/>
        <w:tabs>
          <w:tab w:val="clear" w:pos="708"/>
          <w:tab w:val="left" w:pos="7371" w:leader="none"/>
          <w:tab w:val="left" w:pos="7513" w:leader="none"/>
          <w:tab w:val="left" w:pos="8080" w:leader="none"/>
          <w:tab w:val="left" w:pos="8222" w:leader="none"/>
          <w:tab w:val="left" w:pos="9214" w:leader="none"/>
        </w:tabs>
        <w:rPr>
          <w:i/>
          <w:i/>
          <w:color w:val="000000" w:themeColor="text1"/>
        </w:rPr>
      </w:pPr>
      <w:r>
        <w:rPr>
          <w:i/>
          <w:color w:val="000000" w:themeColor="text1"/>
        </w:rPr>
        <w:t xml:space="preserve">О   внесении    изменений   в    постановление </w:t>
      </w:r>
    </w:p>
    <w:p>
      <w:pPr>
        <w:pStyle w:val="Normal"/>
        <w:ind w:right="3542" w:hanging="0"/>
        <w:jc w:val="both"/>
        <w:rPr>
          <w:i/>
          <w:i/>
          <w:color w:val="000000" w:themeColor="text1"/>
        </w:rPr>
      </w:pPr>
      <w:r>
        <w:rPr>
          <w:i/>
          <w:color w:val="000000" w:themeColor="text1"/>
        </w:rPr>
        <w:t xml:space="preserve">администрации муниципального образования </w:t>
      </w:r>
    </w:p>
    <w:p>
      <w:pPr>
        <w:pStyle w:val="Normal"/>
        <w:ind w:right="3542" w:hanging="0"/>
        <w:jc w:val="both"/>
        <w:rPr>
          <w:i/>
          <w:i/>
          <w:color w:val="000000" w:themeColor="text1"/>
        </w:rPr>
      </w:pPr>
      <w:r>
        <w:rPr>
          <w:i/>
          <w:color w:val="000000" w:themeColor="text1"/>
        </w:rPr>
        <w:t>Юрьев-Польский район от   24.01.2020 №68</w:t>
      </w:r>
      <w:bookmarkStart w:id="1" w:name="_Hlk63771612"/>
      <w:bookmarkEnd w:id="1"/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24.11.1995 №181-ФЗ «О социальной защите инвалидов в Российской Федерации», решением Совета народных депутатов муниципального образования Юрьев-Польский район от </w:t>
      </w:r>
      <w:r>
        <w:rPr>
          <w:sz w:val="28"/>
          <w:szCs w:val="28"/>
        </w:rPr>
        <w:t>14.12.2022 №90</w:t>
      </w:r>
      <w:r>
        <w:rPr>
          <w:i/>
        </w:rPr>
        <w:t xml:space="preserve"> </w:t>
      </w:r>
      <w:r>
        <w:rPr>
          <w:sz w:val="28"/>
          <w:szCs w:val="28"/>
        </w:rPr>
        <w:t xml:space="preserve">«О бюджете муниципального образования Юрьев-Польский район на 2023 год и на плановый период 2024 и 2025 годов», </w:t>
      </w:r>
      <w:r>
        <w:rPr>
          <w:color w:val="000000" w:themeColor="text1"/>
          <w:sz w:val="28"/>
          <w:szCs w:val="28"/>
        </w:rPr>
        <w:t xml:space="preserve"> п о с т а н о в л я ю:</w:t>
      </w:r>
    </w:p>
    <w:p>
      <w:pPr>
        <w:pStyle w:val="ConsPlus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1.Внести изменения   в постановление администрации муниципального образования Юрьев-Польский район от 24.01.2020 №68 «Об утверждении    муниципальной программы «Формирование доступной среды    жизнедеятельности   для инвалидов   муниципального образования   Юрьев-Польский район на 2020-2025 годы»,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изложив приложение к постановлению в редакции согласно приложению к настоящему постановлению.</w:t>
      </w:r>
    </w:p>
    <w:p>
      <w:pPr>
        <w:pStyle w:val="ConsPlusNormal"/>
        <w:spacing w:before="12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Контроль за исполнением настоящего постановления    возложить    на заместителя    главы    администрации   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ConsPlusNormal"/>
        <w:spacing w:before="12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Юрьев-Польский район.</w:t>
      </w:r>
    </w:p>
    <w:p>
      <w:pPr>
        <w:pStyle w:val="ConsPlusNormal"/>
        <w:spacing w:before="12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60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                                                                       А.А. Трофимов</w:t>
      </w:r>
    </w:p>
    <w:p>
      <w:pPr>
        <w:pStyle w:val="Normal1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1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Normal1"/>
        <w:rPr>
          <w:color w:val="000000" w:themeColor="text1"/>
          <w:sz w:val="24"/>
        </w:rPr>
      </w:pPr>
      <w:r>
        <w:rPr>
          <w:color w:val="000000" w:themeColor="text1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Юрьев-Польского района по социальным вопросам, </w:t>
      </w:r>
    </w:p>
    <w:p>
      <w:pPr>
        <w:pStyle w:val="Normal1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А.В.Миловский</w:t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bCs/>
          <w:kern w:val="2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360" w:afterAutospacing="1"/>
        <w:ind w:left="0" w:hanging="0"/>
        <w:jc w:val="center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ab/>
        <w:tab/>
        <w:tab/>
        <w:t xml:space="preserve">                                 Приложение </w:t>
      </w:r>
    </w:p>
    <w:p>
      <w:pPr>
        <w:pStyle w:val="Normal"/>
        <w:numPr>
          <w:ilvl w:val="0"/>
          <w:numId w:val="0"/>
        </w:numPr>
        <w:spacing w:before="360" w:after="0"/>
        <w:ind w:left="0" w:hanging="0"/>
        <w:jc w:val="right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     </w:t>
      </w:r>
      <w:r>
        <w:rPr>
          <w:bCs/>
          <w:kern w:val="2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        </w:t>
      </w:r>
      <w:r>
        <w:rPr>
          <w:bCs/>
          <w:kern w:val="2"/>
          <w:sz w:val="28"/>
          <w:szCs w:val="28"/>
        </w:rPr>
        <w:t>Юрьев-Польский район</w:t>
      </w:r>
    </w:p>
    <w:p>
      <w:pPr>
        <w:pStyle w:val="Normal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</w:t>
      </w:r>
      <w:r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 xml:space="preserve">т </w:t>
      </w:r>
      <w:r>
        <w:rPr>
          <w:bCs/>
          <w:kern w:val="2"/>
          <w:sz w:val="28"/>
          <w:szCs w:val="28"/>
        </w:rPr>
        <w:t>18.01.2023</w:t>
      </w:r>
      <w:r>
        <w:rPr>
          <w:bCs/>
          <w:kern w:val="2"/>
          <w:sz w:val="28"/>
          <w:szCs w:val="28"/>
        </w:rPr>
        <w:t xml:space="preserve">№ </w:t>
      </w:r>
      <w:r>
        <w:rPr>
          <w:bCs/>
          <w:kern w:val="2"/>
          <w:sz w:val="28"/>
          <w:szCs w:val="28"/>
        </w:rPr>
        <w:t>23</w:t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МУНИЦИПАЛЬНОГО ОБРАЗОВАНИЯ ЮРЬЕВ-ПОЛЬСКИЙ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«Формирование доступной среды жизнедеятельности для инвалидов муниципального образования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Юрьев – Польский район на 2020 – 2025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Ответственный исполнитель -   администрация муниципального образования Юрьев-Польский район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Год составления проекта муниципальной программы -2020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Непосредственный исполнитель –  Курчевский А.Ф.  заместитель начальника управления   по  развитию  материально-технической   базы, тел. 2-23-51,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sz w:val="28"/>
            <w:szCs w:val="28"/>
          </w:rPr>
          <w:t>upobr33@mail.ru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  А.В.Миловский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 программы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Юрьев-Польский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доступной среды жизнедеятельности для инвалидов муниципального образования   Юрьев-Польский район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2020-2025 годы»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63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36"/>
        <w:gridCol w:w="7126"/>
      </w:tblGrid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«Формирование доступной среды жизнедеятельности для инвалидов муниципального образования Юрьев – Польский район на 2020 – 2025 годы»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программы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Юрьев-Польский район 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Юрьев-Польский район.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доступности приоритетных объектов и услуг в сфере жизнедеятельности инвалидов и других маломобильных групп населения.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услугам. 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>Оснащение объектов приспособлениями, средствами   и источниками информации в доступной форме, позволяющими обеспечить доступность для инвалидов, предоставляемых   на них услуг.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76" w:leader="none"/>
              </w:tabs>
              <w:snapToGrid w:val="false"/>
              <w:ind w:left="0" w:hanging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76" w:leader="none"/>
              </w:tabs>
              <w:snapToGrid w:val="false"/>
              <w:ind w:left="0" w:hanging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дополнительного образования, в которых создана безбарьерная среда для инклюзивного образования    детей-инвалидов, в общем    количестве   дошкольных    образовательных   организаций.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76" w:leader="none"/>
              </w:tabs>
              <w:ind w:left="0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дошкольных образовательных организаций, в которых создана безбарьерная среда для инклюзивного    образования    детей-инвалидов, в общем    количестве   дошкольных    образовательных   организаций до 22,2%.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76" w:leader="none"/>
              </w:tabs>
              <w:snapToGrid w:val="false"/>
              <w:ind w:left="0" w:hanging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 до 100%.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snapToGrid w:val="false"/>
              <w:ind w:left="9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09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 муниципальной 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период - 2020 год,</w:t>
            </w:r>
          </w:p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период - 2021 год, </w:t>
            </w:r>
          </w:p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период - 2022 год, </w:t>
            </w:r>
          </w:p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период - 2023 год.</w:t>
            </w:r>
          </w:p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период – 2024 год,</w:t>
            </w:r>
          </w:p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период – 2025 год.</w:t>
            </w:r>
          </w:p>
        </w:tc>
      </w:tr>
      <w:tr>
        <w:trPr>
          <w:trHeight w:val="3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  муниципальной  программы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firstLine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финансовых средств, необходимых для реализации мероприятий Программы в течение 2020-2025 годов, составляет   1684,3 тысячи рублей, в том числе: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 период - 2020 год - 0 рублей;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 период - 2021 год - 1684,3 тысячи рублей.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 период - 2022 год - 0 рублей,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4 период - 2023 год - 0 рублей,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5 период – 2024 год – </w:t>
            </w:r>
            <w:bookmarkStart w:id="2" w:name="_Hlk97813426"/>
            <w:r>
              <w:rPr>
                <w:sz w:val="28"/>
                <w:szCs w:val="28"/>
              </w:rPr>
              <w:t>0 рублей,</w:t>
            </w:r>
            <w:bookmarkEnd w:id="2"/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6 период – 2025 год - 0 рублей.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бюджета МО Юрьев-Польский район 219 тысяч рублей:</w:t>
            </w:r>
          </w:p>
          <w:p>
            <w:pPr>
              <w:pStyle w:val="Normal"/>
              <w:widowControl w:val="false"/>
              <w:ind w:firstLine="3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период – 2021 год - 219 тысяч рублей,</w:t>
            </w:r>
          </w:p>
          <w:p>
            <w:pPr>
              <w:pStyle w:val="Normal"/>
              <w:widowControl w:val="false"/>
              <w:ind w:firstLine="3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субъекта РФ 1465,3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рублей:</w:t>
            </w:r>
          </w:p>
          <w:p>
            <w:pPr>
              <w:pStyle w:val="Normal"/>
              <w:widowControl w:val="false"/>
              <w:ind w:firstLine="3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период - 2021 год - 1465,3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рублей.</w:t>
            </w:r>
          </w:p>
        </w:tc>
      </w:tr>
      <w:tr>
        <w:trPr>
          <w:trHeight w:val="2596" w:hRule="atLeas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70" w:firstLine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352" w:leader="none"/>
              </w:tabs>
              <w:snapToGrid w:val="false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детей-инвалидов в возрасте от 5 до 18 лет, получающих дополнительное образование, в общей численности детей-инвалидов этого возраста - до 75%.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352" w:leader="none"/>
              </w:tabs>
              <w:snapToGrid w:val="false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дополнительного образования, в которых создана безбарьерная среда для инклюзивного образования    детей-инвалидов, в общем    количестве   дошкольных    образовательных   организаций до 50%.</w:t>
            </w:r>
            <w:bookmarkStart w:id="3" w:name="_Hlk31791270"/>
            <w:bookmarkEnd w:id="3"/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352" w:leader="none"/>
              </w:tabs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дошкольных образовательных организаций, в которых создана безбарьерная среда для инклюзивного    образования    детей-инвалидов, в общем    количестве   дошкольных    образовательных   организаций до 22,2%.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352" w:leader="none"/>
              </w:tabs>
              <w:snapToGrid w:val="false"/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 до 100%.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76" w:leader="none"/>
              </w:tabs>
              <w:snapToGrid w:val="false"/>
              <w:ind w:left="9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«Формирование доступной среды жизнедеятельности для инвалидов муниципального образования   Юрьев-Польский район на 2020-2025 годы»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0"/>
        <w:numPr>
          <w:ilvl w:val="0"/>
          <w:numId w:val="5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«Формирование доступной среды жизнедеятельности для инвалидов муниципального образования Юрьев-Польский район на 2020-2025 годы» (далее - Программа), разработана с целью улучшения качества жизни инвалидов в Юрьев-Польском районе через создание условий для интеграции инвалидов в социальную среду, путем формирования доступной среды жизнедеятельности.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 подготовки и реализации Программы определяется наличием  в  социальной  структуре  общества  значительного количества лиц, имеющих признаки ограничения жизнедеятельности. На территории муниципального образования   Юрьев-Польский район проживает   1842 инвалидов, в том числе, 117 детей-инвалидов, 260 нетрудоспособных инвалидов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передвижении, доля  таких  инвалидов составляет 9% от  общего  числа. Снижение  численности лиц первично и повторно признанных инвалидами с ограничениями жизнедеятельности в самостоятельном передвижении за три последних года произошло на 20%. Это инвалиды с патологиями органов зрения, органов слуха, нарушениями опорно-двигательного аппарата и другим. Эта категория жителей Юрьев-Польского района особенно остро нуждается в формировании беспрепятственного доступа к объектам социальной инфраструктуры.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проводится    определенная работа по социальной    поддержке    и созданию    условий   для   полноценной   жизнедеятельности для инвалидов   в обществе. За 2017-2019 годы по мере реализации муниципальной программы проведен ряд мероприятий: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утверждены   паспорта доступности   объектов и услуг, предусмотренных   Минобрнауки России – 100%,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информирование населения   об объектах и предоставленных на них услугах, доступных для инвалидов в общем количестве востребованных    ими объектов в Юрьев-Польском районе - 100%,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оснащены 4 объекта сферы образования специальными   приспособлениями,  обеспечивающими  доступ    к ним  инвалидов (МБДОУ «Детский  сад №2 «Родничок», МБДОУ «Детский сад  №6 «Солнышко», МБОУ «</w:t>
      </w:r>
      <w:r>
        <w:rPr>
          <w:rStyle w:val="Extendedtextshort"/>
          <w:bCs/>
          <w:sz w:val="28"/>
          <w:szCs w:val="28"/>
        </w:rPr>
        <w:t>Энтузиастская</w:t>
      </w:r>
      <w:r>
        <w:rPr>
          <w:rStyle w:val="Extendedtextshort"/>
          <w:sz w:val="28"/>
          <w:szCs w:val="28"/>
        </w:rPr>
        <w:t xml:space="preserve"> </w:t>
      </w:r>
      <w:r>
        <w:rPr>
          <w:rStyle w:val="Extendedtextshort"/>
          <w:bCs/>
          <w:sz w:val="28"/>
          <w:szCs w:val="28"/>
        </w:rPr>
        <w:t>школа</w:t>
      </w:r>
      <w:r>
        <w:rPr>
          <w:rStyle w:val="Extendedtextshort"/>
          <w:sz w:val="28"/>
          <w:szCs w:val="28"/>
        </w:rPr>
        <w:t xml:space="preserve"> им. В.И.Шибанкова», МБОУ «Школа №3»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 тем,   во  исполнение постановления  Правительства Российской  Федерации  от 29.03.2019 года №363 «Об утверждении государственной программы Российской Федерации «Доступная среда» необходимо    сделать    более   доступными  для  детей-инвалидов  объекты  дополнительного  образования,  что позволит увеличить  долю организаций  дополнительного  образования, в которых  создана  безбарьерная  среда для инклюзивного образования    детей-инвалидов, в общем    количестве   дошкольных    образовательных   организаций до  50%.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Расположенные на территории Юрьев-Польского района объекты сферы образования не в полной мере соответствуют требованиям к беспрепятственному доступу инвалидов к информации и объектам социальной инфраструктуры, что значительно снижает социальную активность и качество жизни граждан данной категории.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уровня доступности приоритетных объектов и услуг в сфере жизнедеятельности инвалидов и других маломобильных групп населения.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планируется создать в учреждениях дополнительного образования условия для получения детьми-инвалидами качественного образования, оснастить действующие объекты сферы образования приспособлениями, средствами и источниками информации, позволяющими обеспечить    доступность     предоставляемых услуг для инвалидов.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муниципальной программы.</w:t>
      </w:r>
    </w:p>
    <w:p>
      <w:pPr>
        <w:pStyle w:val="Normal"/>
        <w:snapToGrid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Реализация программы позволит к концу 2025 года увеличить:</w:t>
      </w:r>
    </w:p>
    <w:p>
      <w:pPr>
        <w:pStyle w:val="Normal"/>
        <w:tabs>
          <w:tab w:val="clear" w:pos="708"/>
          <w:tab w:val="left" w:pos="426" w:leader="none"/>
          <w:tab w:val="left" w:pos="993" w:leader="none"/>
        </w:tabs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Увеличение доли детей-инвалидов в возрасте от 5 до 18 лет, получающих дополнительное образование, в общей численности детей-инвалидов этого возраста (до 75 процентов к 2025 году).</w:t>
      </w:r>
    </w:p>
    <w:p>
      <w:pPr>
        <w:pStyle w:val="Normal"/>
        <w:tabs>
          <w:tab w:val="clear" w:pos="708"/>
          <w:tab w:val="left" w:pos="426" w:leader="none"/>
          <w:tab w:val="left" w:pos="993" w:leader="none"/>
        </w:tabs>
        <w:snapToGri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Доля организаций дополнительного образования, в которых создана  безбарьерная  среда для инклюзивного образования    детей-инвалидов, в общем    количестве   дошкольных    образовательных   организаций до  50%.</w:t>
      </w:r>
    </w:p>
    <w:p>
      <w:pPr>
        <w:pStyle w:val="ListParagraph"/>
        <w:tabs>
          <w:tab w:val="clear" w:pos="708"/>
          <w:tab w:val="left" w:pos="0" w:leader="none"/>
          <w:tab w:val="left" w:pos="352" w:leader="none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 Доля дошкольных образовательных организаций, в которых создана безбарьерная среда для инклюзивного    образования    детей-инвалидов, в общем    количестве   дошкольных    образовательных   организаций до 22,2%.</w:t>
      </w:r>
    </w:p>
    <w:p>
      <w:pPr>
        <w:pStyle w:val="ListParagraph"/>
        <w:tabs>
          <w:tab w:val="clear" w:pos="708"/>
          <w:tab w:val="left" w:pos="0" w:leader="none"/>
          <w:tab w:val="left" w:pos="352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Увеличение доли детей-инвалидов в возрасте от 1,5 до 7 лет, охваченных дошкольным образованием, от общей численности детей-инвалидов данного возраста до 100%.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Сроки и этапы реализации программы:</w:t>
      </w:r>
      <w:r>
        <w:rPr/>
        <w:t xml:space="preserve"> </w:t>
      </w:r>
    </w:p>
    <w:p>
      <w:pPr>
        <w:pStyle w:val="Normal"/>
        <w:snapToGrid w:val="false"/>
        <w:rPr>
          <w:sz w:val="28"/>
          <w:szCs w:val="28"/>
        </w:rPr>
      </w:pPr>
      <w:r>
        <w:rPr>
          <w:sz w:val="28"/>
          <w:szCs w:val="28"/>
        </w:rPr>
        <w:t>1 период - 2020 год,</w:t>
      </w:r>
    </w:p>
    <w:p>
      <w:pPr>
        <w:pStyle w:val="Normal"/>
        <w:snapToGrid w:val="false"/>
        <w:rPr>
          <w:sz w:val="28"/>
          <w:szCs w:val="28"/>
        </w:rPr>
      </w:pPr>
      <w:r>
        <w:rPr>
          <w:sz w:val="28"/>
          <w:szCs w:val="28"/>
        </w:rPr>
        <w:t xml:space="preserve">2 период - 2021 год, </w:t>
      </w:r>
    </w:p>
    <w:p>
      <w:pPr>
        <w:pStyle w:val="Normal"/>
        <w:snapToGrid w:val="false"/>
        <w:rPr>
          <w:sz w:val="28"/>
          <w:szCs w:val="28"/>
        </w:rPr>
      </w:pPr>
      <w:r>
        <w:rPr>
          <w:sz w:val="28"/>
          <w:szCs w:val="28"/>
        </w:rPr>
        <w:t xml:space="preserve">3 период - 2022 год, </w:t>
      </w:r>
    </w:p>
    <w:p>
      <w:pPr>
        <w:pStyle w:val="Normal"/>
        <w:snapToGrid w:val="false"/>
        <w:rPr>
          <w:sz w:val="28"/>
          <w:szCs w:val="28"/>
        </w:rPr>
      </w:pPr>
      <w:r>
        <w:rPr>
          <w:sz w:val="28"/>
          <w:szCs w:val="28"/>
        </w:rPr>
        <w:t>4 период - 2023 год.</w:t>
      </w:r>
    </w:p>
    <w:p>
      <w:pPr>
        <w:pStyle w:val="Normal"/>
        <w:snapToGrid w:val="false"/>
        <w:rPr>
          <w:sz w:val="28"/>
          <w:szCs w:val="28"/>
        </w:rPr>
      </w:pPr>
      <w:r>
        <w:rPr>
          <w:sz w:val="28"/>
          <w:szCs w:val="28"/>
        </w:rPr>
        <w:t>5 период – 2024 год,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 период – 2025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основных мероприятий Программы.</w:t>
      </w:r>
      <w:bookmarkStart w:id="4" w:name="_Hlk63769287"/>
      <w:bookmarkEnd w:id="4"/>
    </w:p>
    <w:p>
      <w:pPr>
        <w:pStyle w:val="Normal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Основное мероприятие №1 «Мероприятия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детьми-инвалидами»: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ремонт входной группы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дооборудование специализированного санузла, в первом здании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приобретение подъемников для лестничных маршей в здания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устройство санузла во втором здании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обустройство маршрутов передвижения лиц с ограниченными возможностями световыми дорожками, табличками, указателями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расширение дверных проемов по маршруту движения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установка индукционной петли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установка 2 кнопок вызова удаленного помощника (МБУДО «Юрьев-Польский центр внешкольной работы»),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both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приобретение и установка информационного табло «Бегущая строка» (МБУДО «Юрьев-Польский центр внешкольной работы»).</w:t>
      </w:r>
      <w:bookmarkStart w:id="5" w:name="_Hlk63770048"/>
      <w:bookmarkEnd w:id="5"/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Обоснование объема финансовых ресурсов, необходимых для Программы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Объем финансовых ресурсов, необходимых для реализации Программы, определяется в соответствии со стоимостью мероприятий, реализация которых позволит достичь указанных в Программе показателей (индикаторов).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Финансирование Программы осуществляется за счет средств бюджета муниципального образования Юрьев-Польский район.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Юрьев-Польский район на очередной финансовый год.</w:t>
      </w:r>
    </w:p>
    <w:p>
      <w:pPr>
        <w:pStyle w:val="Normal"/>
        <w:snapToGrid w:val="false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финансовых средств, необходимых для реализации мероприятий Программы в течение 2020-2025 годов, составляет   1684,3 тысячи рублей, в том числе: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 период - 2020 год - 0 рублей;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 период - 2021 год - 1684,3 тысячи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 период - 2022 год - 0 рублей,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 период - 2023 год - 0 рублей,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 период – 2024 год – 0 рублей,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6 период – 2025 год - 0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бюджета МО Юрьев-Польский район 219 тысяч рублей: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период – 2021 год - 219 тысяч рублей,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субъекта РФ 1465,3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тысяч рублей:</w:t>
      </w:r>
    </w:p>
    <w:p>
      <w:pPr>
        <w:pStyle w:val="Normal"/>
        <w:snapToGrid w:val="false"/>
        <w:jc w:val="both"/>
        <w:rPr>
          <w:sz w:val="28"/>
          <w:szCs w:val="28"/>
        </w:rPr>
      </w:pPr>
      <w:r>
        <w:rPr>
          <w:sz w:val="28"/>
          <w:szCs w:val="28"/>
        </w:rPr>
        <w:t>2 период - 2021 год - 1465,3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тысячи рублей.</w:t>
      </w:r>
    </w:p>
    <w:p>
      <w:pPr>
        <w:pStyle w:val="Normal"/>
        <w:snapToGrid w:val="false"/>
        <w:jc w:val="both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Normal"/>
        <w:snapToGrid w:val="false"/>
        <w:ind w:firstLine="355"/>
        <w:jc w:val="both"/>
        <w:rPr>
          <w:b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>5. Ресурсное обеспечение Программы</w:t>
      </w:r>
    </w:p>
    <w:p>
      <w:pPr>
        <w:pStyle w:val="Normal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Ресурсное обеспечение за счет средств местного бюджета, финансирования и направления затрат представлены в </w:t>
      </w:r>
      <w:hyperlink r:id="rId3">
        <w:r>
          <w:rPr>
            <w:bCs/>
            <w:color w:val="000000" w:themeColor="text1"/>
            <w:sz w:val="28"/>
            <w:szCs w:val="28"/>
          </w:rPr>
          <w:t>приложениях 2</w:t>
        </w:r>
      </w:hyperlink>
      <w:r>
        <w:rPr>
          <w:bCs/>
          <w:color w:val="000000" w:themeColor="text1"/>
          <w:sz w:val="28"/>
          <w:szCs w:val="28"/>
        </w:rPr>
        <w:t xml:space="preserve">, </w:t>
      </w:r>
      <w:hyperlink r:id="rId4">
        <w:r>
          <w:rPr>
            <w:bCs/>
            <w:color w:val="000000" w:themeColor="text1"/>
            <w:sz w:val="28"/>
            <w:szCs w:val="28"/>
          </w:rPr>
          <w:t>3</w:t>
        </w:r>
      </w:hyperlink>
      <w:r>
        <w:rPr>
          <w:bCs/>
          <w:color w:val="000000" w:themeColor="text1"/>
          <w:sz w:val="28"/>
          <w:szCs w:val="28"/>
        </w:rPr>
        <w:t xml:space="preserve"> к Программе.</w:t>
      </w:r>
    </w:p>
    <w:p>
      <w:pPr>
        <w:pStyle w:val="Normal"/>
        <w:widowControl w:val="false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Риски реализации Программы</w:t>
      </w:r>
    </w:p>
    <w:p>
      <w:pPr>
        <w:pStyle w:val="Normal"/>
        <w:tabs>
          <w:tab w:val="clear" w:pos="708"/>
          <w:tab w:val="left" w:pos="540" w:leader="none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Возможные риски:</w:t>
      </w:r>
    </w:p>
    <w:p>
      <w:pPr>
        <w:pStyle w:val="Normal"/>
        <w:tabs>
          <w:tab w:val="clear" w:pos="708"/>
          <w:tab w:val="left" w:pos="540" w:leader="none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-рост цен на строительные  материалы;</w:t>
      </w:r>
    </w:p>
    <w:p>
      <w:pPr>
        <w:pStyle w:val="Normal"/>
        <w:tabs>
          <w:tab w:val="clear" w:pos="708"/>
          <w:tab w:val="left" w:pos="540" w:leader="none"/>
        </w:tabs>
        <w:ind w:firstLine="709"/>
        <w:rPr>
          <w:b/>
          <w:b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-отсутствие финансирования в полном объеме.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b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>8. Порядок и методика оценки эффективности Программ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Ежегодно заместителем главы администрации по социальным вопросам, начальником управления образования проводится оценка эффективности реализации Программы путем сравнения текущих значений (фактических индикаторов) с их целевыми значениями (нормативными индикаторами), утвержденными Программой.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Оценка эффективности реализации Программы по направлениям определяется на основе расчетов по следующей формуле</w:t>
      </w:r>
      <w:r>
        <w:rPr>
          <w:color w:val="000000" w:themeColor="text1"/>
          <w:sz w:val="28"/>
          <w:szCs w:val="28"/>
        </w:rPr>
        <w:t xml:space="preserve">:    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Тф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Эн  =     -----   x 100%,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Тн</w:t>
      </w:r>
    </w:p>
    <w:p>
      <w:pPr>
        <w:pStyle w:val="Normal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где: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Эн - эффективность хода реализации отдельного направления МП (в процентах);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Тф - фактический индикатор, отражающий реализацию отдельного направления МП, достигнутый в ходе ее реализации;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Tн - нормативный индикатор, утвержденный МП.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Оценка эффективности реализации МП в целом определяется на основе расчетов по следующей формуле: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 xml:space="preserve">ф1    </w:t>
      </w: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 xml:space="preserve">ф2    </w:t>
      </w: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  <w:lang w:val="en-US"/>
        </w:rPr>
        <w:t>n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 + ----- +  -----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 xml:space="preserve">н1     </w:t>
      </w: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 xml:space="preserve">н2    </w:t>
      </w:r>
      <w:r>
        <w:rPr>
          <w:color w:val="000000" w:themeColor="text1"/>
          <w:sz w:val="28"/>
          <w:szCs w:val="28"/>
          <w:lang w:val="en-US"/>
        </w:rPr>
        <w:t>T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  <w:lang w:val="en-US"/>
        </w:rPr>
        <w:t>n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    =    ------------------------ </w:t>
      </w:r>
      <w:r>
        <w:rPr>
          <w:color w:val="000000" w:themeColor="text1"/>
          <w:sz w:val="28"/>
          <w:szCs w:val="28"/>
          <w:lang w:val="en-US"/>
        </w:rPr>
        <w:t>x</w:t>
      </w:r>
      <w:r>
        <w:rPr>
          <w:color w:val="000000" w:themeColor="text1"/>
          <w:sz w:val="28"/>
          <w:szCs w:val="28"/>
        </w:rPr>
        <w:t xml:space="preserve"> 100%,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M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где: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 - эффективность реализации МП (в процентах);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Tф - фактические индикаторы, достигнутые в ходе реализации МП;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Tн - нормативные индикаторы, утвержденные МП;</w:t>
      </w:r>
    </w:p>
    <w:p>
      <w:pPr>
        <w:pStyle w:val="Normal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M - количество индикаторов МП.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признать эффективность выполнения программы положительной, необходимо по годам достичь следующих показателей:</w:t>
      </w:r>
    </w:p>
    <w:p>
      <w:pPr>
        <w:pStyle w:val="Normal"/>
        <w:spacing w:before="120" w:after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(2020 год -0%; 2021 год – 50%; 2022 – 50%, 2023 - 50%, 2024-100%, 2025 – 100%)</w:t>
      </w:r>
    </w:p>
    <w:p>
      <w:pPr>
        <w:pStyle w:val="Normal"/>
        <w:spacing w:before="120" w:after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b/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Шкала оценки эффективности Программы</w:t>
      </w:r>
    </w:p>
    <w:p>
      <w:pPr>
        <w:pStyle w:val="Normal"/>
        <w:tabs>
          <w:tab w:val="clear" w:pos="708"/>
          <w:tab w:val="left" w:pos="54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100-80% – эффективное,</w:t>
      </w:r>
    </w:p>
    <w:p>
      <w:pPr>
        <w:pStyle w:val="Normal"/>
        <w:tabs>
          <w:tab w:val="clear" w:pos="708"/>
          <w:tab w:val="left" w:pos="540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61-79% –умеренно – эффективное</w:t>
      </w:r>
    </w:p>
    <w:p>
      <w:pPr>
        <w:pStyle w:val="Normal"/>
        <w:tabs>
          <w:tab w:val="clear" w:pos="708"/>
          <w:tab w:val="left" w:pos="540" w:leader="none"/>
        </w:tabs>
        <w:rPr>
          <w:b/>
          <w:b/>
          <w:bCs/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менее 60%- неэффективное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5"/>
          <w:type w:val="nextPage"/>
          <w:pgSz w:w="11906" w:h="16838"/>
          <w:pgMar w:left="1418" w:right="70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  <w:t>Таблица 1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/>
      </w:r>
    </w:p>
    <w:p>
      <w:pPr>
        <w:pStyle w:val="Normal"/>
        <w:widowControl w:val="false"/>
        <w:jc w:val="center"/>
        <w:rPr>
          <w:sz w:val="20"/>
          <w:szCs w:val="20"/>
        </w:rPr>
      </w:pPr>
      <w:bookmarkStart w:id="6" w:name="Par495"/>
      <w:bookmarkEnd w:id="6"/>
      <w:r>
        <w:rPr/>
        <w:t>Сведения о показателях (индикаторах)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  <w:t>муниципальной программы и их значениях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/>
      </w:r>
    </w:p>
    <w:tbl>
      <w:tblPr>
        <w:tblW w:w="14804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666"/>
        <w:gridCol w:w="7902"/>
        <w:gridCol w:w="851"/>
        <w:gridCol w:w="1134"/>
        <w:gridCol w:w="706"/>
        <w:gridCol w:w="711"/>
        <w:gridCol w:w="709"/>
        <w:gridCol w:w="709"/>
        <w:gridCol w:w="709"/>
        <w:gridCol w:w="705"/>
      </w:tblGrid>
      <w:tr>
        <w:trPr>
          <w:trHeight w:val="360" w:hRule="atLeast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 </w:t>
              <w:br/>
              <w:t>п/п</w:t>
            </w:r>
          </w:p>
        </w:tc>
        <w:tc>
          <w:tcPr>
            <w:tcW w:w="7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  <w:br/>
              <w:t xml:space="preserve">  показателя  </w:t>
              <w:br/>
              <w:t xml:space="preserve">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Ед. </w:t>
              <w:br/>
              <w:t>изме-</w:t>
              <w:br/>
              <w:t>рения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720" w:hRule="atLeast"/>
        </w:trPr>
        <w:tc>
          <w:tcPr>
            <w:tcW w:w="6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базовое </w:t>
              <w:br/>
              <w:t>значение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480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муниципального образования Юрьев-Польский район «Формирование доступной среды жизнедеятельности для инвалидов муниципального образования   Юрьев-Польский район на 2020 - 2025 годы»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snapToGrid w:val="false"/>
              <w:jc w:val="both"/>
              <w:rPr>
                <w:sz w:val="20"/>
                <w:szCs w:val="20"/>
              </w:rPr>
            </w:pPr>
            <w:r>
              <w:rPr/>
              <w:t>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snapToGrid w:val="false"/>
              <w:jc w:val="both"/>
              <w:rPr>
                <w:sz w:val="20"/>
                <w:szCs w:val="20"/>
              </w:rPr>
            </w:pPr>
            <w:r>
              <w:rPr/>
              <w:t>Доля организаций дополнительного образования, в которых создана безбарьерная среда для инклюзивного образования    детей-инвалидов, в общем    количестве   дошкольных    образовательных   организаций.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376" w:leader="none"/>
              </w:tabs>
              <w:ind w:left="0" w:hanging="0"/>
              <w:rPr>
                <w:sz w:val="20"/>
                <w:szCs w:val="20"/>
              </w:rPr>
            </w:pPr>
            <w:r>
              <w:rPr/>
              <w:t xml:space="preserve">Доля дошкольных образовательных организаций, в которых создана безбарьерная среда для инклюзивного    образования    детей-инвалидов, в общем    количестве   дошкольных    образовательных   организаций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76" w:leader="none"/>
              </w:tabs>
              <w:snapToGrid w:val="false"/>
              <w:ind w:left="0" w:hanging="0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22,2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snapToGrid w:val="false"/>
              <w:jc w:val="both"/>
              <w:rPr>
                <w:sz w:val="20"/>
                <w:szCs w:val="20"/>
              </w:rPr>
            </w:pPr>
            <w:r>
              <w:rPr/>
              <w:t xml:space="preserve">Доля детей-инвалидов в возрасте от 1,5 до 7 лет, охваченных дошкольным образованием, от общей численности детей-инвалидов данного возраста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6" w:leader="none"/>
              </w:tabs>
              <w:snapToGrid w:val="false"/>
              <w:jc w:val="both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1134" w:right="1134" w:header="709" w:top="1135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/>
      </w:r>
    </w:p>
    <w:p>
      <w:pPr>
        <w:pStyle w:val="Normal"/>
        <w:widowControl w:val="false"/>
        <w:jc w:val="center"/>
        <w:rPr>
          <w:sz w:val="20"/>
          <w:szCs w:val="20"/>
        </w:rPr>
      </w:pPr>
      <w:bookmarkStart w:id="7" w:name="Par812"/>
      <w:bookmarkEnd w:id="7"/>
      <w:r>
        <w:rPr/>
        <w:t xml:space="preserve">Ресурсное обеспечение реализации муниципальной 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  <w:t>программы за счет средств местного бюджета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/>
      </w:r>
    </w:p>
    <w:tbl>
      <w:tblPr>
        <w:tblW w:w="1651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621"/>
        <w:gridCol w:w="2022"/>
        <w:gridCol w:w="2023"/>
        <w:gridCol w:w="715"/>
        <w:gridCol w:w="594"/>
        <w:gridCol w:w="715"/>
        <w:gridCol w:w="713"/>
        <w:gridCol w:w="1684"/>
        <w:gridCol w:w="748"/>
        <w:gridCol w:w="850"/>
        <w:gridCol w:w="1006"/>
        <w:gridCol w:w="987"/>
        <w:gridCol w:w="708"/>
        <w:gridCol w:w="707"/>
        <w:gridCol w:w="31"/>
        <w:gridCol w:w="677"/>
        <w:gridCol w:w="709"/>
      </w:tblGrid>
      <w:tr>
        <w:trPr/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    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</w:t>
              <w:br/>
              <w:t xml:space="preserve">муниципальной   программы,   </w:t>
              <w:br/>
              <w:t xml:space="preserve"> подпрограммы  </w:t>
              <w:br/>
              <w:t xml:space="preserve">муниципальной   программы,   </w:t>
              <w:br/>
              <w:t xml:space="preserve"> ведомственной </w:t>
              <w:br/>
              <w:t xml:space="preserve">    целевой    </w:t>
              <w:br/>
              <w:t xml:space="preserve">  программы,   </w:t>
              <w:br/>
              <w:t xml:space="preserve">   основного   </w:t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и </w:t>
              <w:br/>
              <w:t xml:space="preserve"> соисполнители </w:t>
              <w:br/>
              <w:t xml:space="preserve">муниципальной </w:t>
              <w:br/>
              <w:t xml:space="preserve">  программы,   </w:t>
              <w:br/>
              <w:t xml:space="preserve"> подпрограммы, </w:t>
              <w:br/>
              <w:t xml:space="preserve">   основного   </w:t>
              <w:br/>
              <w:t xml:space="preserve"> мероприятия,  </w:t>
              <w:br/>
              <w:t xml:space="preserve">    главные    </w:t>
              <w:br/>
              <w:t xml:space="preserve"> распорядители </w:t>
              <w:br/>
              <w:t xml:space="preserve">    средств    </w:t>
              <w:br/>
              <w:t>местного</w:t>
              <w:br/>
              <w:t xml:space="preserve">бюджета (далее </w:t>
              <w:br/>
              <w:t xml:space="preserve"> также - ГРБС) ,</w:t>
              <w:br/>
              <w:t xml:space="preserve"> ведомственной </w:t>
              <w:br/>
              <w:t xml:space="preserve">    целевой    </w:t>
              <w:br/>
              <w:t xml:space="preserve">   программе   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расходов по годам реализации</w:t>
            </w:r>
          </w:p>
        </w:tc>
        <w:tc>
          <w:tcPr>
            <w:tcW w:w="6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(тыс. рублей)    </w:t>
              <w:br/>
              <w:t xml:space="preserve">     по годам реализации</w:t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</w:t>
              <w:br/>
              <w:t>Пр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 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по  </w:t>
              <w:br/>
              <w:t>муниципальной</w:t>
              <w:br/>
              <w:t>программе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6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Муниципаль-ная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программа</w:t>
            </w:r>
          </w:p>
        </w:tc>
        <w:tc>
          <w:tcPr>
            <w:tcW w:w="20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доступной среды жизнедеятельности для инвалидов муниципального образования Юрьев-Польский район на 2020 -2025 годы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 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047" w:hRule="atLeast"/>
        </w:trPr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 муниципального образования  Юрьев-Польский  район,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  <w:bookmarkStart w:id="8" w:name="_Hlk64018850"/>
            <w:bookmarkStart w:id="9" w:name="_Hlk64018850"/>
            <w:bookmarkEnd w:id="9"/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1134" w:right="1134" w:header="720" w:top="1134" w:footer="0" w:bottom="851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>Таблица 4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</w:r>
      <w:bookmarkStart w:id="10" w:name="Par918"/>
      <w:bookmarkStart w:id="11" w:name="Par918"/>
      <w:bookmarkEnd w:id="11"/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  <w:t>Ресурсное обеспечение и прогнозная  оценка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  <w:t>расходов областного бюджета,  местного бюджета и внебюджетных источников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  <w:t>на реализацию целей муниципальной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/>
        <w:t>программы муниципального образования Юрьев-Польский район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/>
        <w:t>(тыс. рублей)</w:t>
      </w:r>
    </w:p>
    <w:tbl>
      <w:tblPr>
        <w:tblW w:w="5000" w:type="pct"/>
        <w:jc w:val="left"/>
        <w:tblInd w:w="-54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709"/>
        <w:gridCol w:w="1978"/>
        <w:gridCol w:w="2576"/>
        <w:gridCol w:w="1553"/>
        <w:gridCol w:w="995"/>
        <w:gridCol w:w="1179"/>
        <w:gridCol w:w="963"/>
        <w:gridCol w:w="1244"/>
        <w:gridCol w:w="12"/>
        <w:gridCol w:w="1230"/>
        <w:gridCol w:w="13"/>
        <w:gridCol w:w="1107"/>
        <w:gridCol w:w="9"/>
      </w:tblGrid>
      <w:tr>
        <w:trPr>
          <w:trHeight w:val="652" w:hRule="atLeast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</w:t>
              <w:br/>
              <w:t>муниципальной</w:t>
              <w:br/>
              <w:t xml:space="preserve">программы,     </w:t>
              <w:br/>
              <w:t xml:space="preserve">подпрограммы   </w:t>
              <w:br/>
              <w:t>муниципальной</w:t>
              <w:br/>
              <w:t xml:space="preserve">программы,     </w:t>
              <w:br/>
              <w:t xml:space="preserve">ведомственной  </w:t>
              <w:br/>
              <w:t xml:space="preserve">целевой    </w:t>
              <w:br/>
              <w:t xml:space="preserve">программы,     </w:t>
              <w:br/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 исполнитель и  соисполнители  муниципальной</w:t>
              <w:br/>
              <w:t xml:space="preserve">программы,  подпрограммы,  </w:t>
              <w:br/>
              <w:t xml:space="preserve">основного  мероприятия,   </w:t>
              <w:br/>
              <w:t xml:space="preserve">главные  распорядители  </w:t>
              <w:br/>
              <w:t xml:space="preserve">средств   областного  бюджета (далее также - ГРБС)  по долгосрочной областной      </w:t>
              <w:br/>
              <w:t xml:space="preserve">целевой   программе,     </w:t>
              <w:br/>
              <w:t xml:space="preserve">ведомственной  целевой        </w:t>
              <w:br/>
              <w:t xml:space="preserve">программе      </w:t>
            </w:r>
          </w:p>
        </w:tc>
        <w:tc>
          <w:tcPr>
            <w:tcW w:w="5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Оценка расходов по годам      </w:t>
              <w:br/>
              <w:t>реализации, годы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70" w:hRule="atLeast"/>
        </w:trPr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по  </w:t>
              <w:br/>
              <w:t>муниципаль-ной</w:t>
              <w:br/>
              <w:t>программе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первый</w:t>
              <w:br/>
              <w:t xml:space="preserve">год   </w:t>
              <w:br/>
              <w:t>реализа-ции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второй</w:t>
              <w:br/>
              <w:t xml:space="preserve">год   </w:t>
              <w:br/>
              <w:t>реализа-ции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третий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 реали-зации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четвертый  год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пятый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реализа-ции 2024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шестой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реализа-ции 2025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2020-2025  годы»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1684,3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1684,3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7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-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17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1465,3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-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1465,3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170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МО  Юрьев-Польский  район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  <w:tab w:val="left" w:pos="111" w:leader="none"/>
              </w:tabs>
              <w:ind w:left="-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 «Мероприятия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2"/>
        <w:rPr>
          <w:sz w:val="20"/>
          <w:szCs w:val="20"/>
        </w:rPr>
      </w:pPr>
      <w:r>
        <w:rPr/>
        <w:t>Таблица 6</w:t>
      </w:r>
    </w:p>
    <w:p>
      <w:pPr>
        <w:pStyle w:val="Normal"/>
        <w:widowControl w:val="false"/>
        <w:jc w:val="center"/>
        <w:rPr>
          <w:sz w:val="20"/>
          <w:szCs w:val="20"/>
        </w:rPr>
      </w:pPr>
      <w:bookmarkStart w:id="12" w:name="Par1146"/>
      <w:bookmarkEnd w:id="12"/>
      <w:r>
        <w:rPr/>
        <w:t>План реализации муниципальной программы</w:t>
      </w:r>
    </w:p>
    <w:tbl>
      <w:tblPr>
        <w:tblpPr w:bottomFromText="0" w:horzAnchor="page" w:leftFromText="180" w:rightFromText="180" w:tblpX="705" w:tblpY="152" w:topFromText="0" w:vertAnchor="text"/>
        <w:tblW w:w="15749" w:type="dxa"/>
        <w:jc w:val="left"/>
        <w:tblInd w:w="-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530"/>
        <w:gridCol w:w="2127"/>
        <w:gridCol w:w="1984"/>
        <w:gridCol w:w="773"/>
        <w:gridCol w:w="929"/>
        <w:gridCol w:w="835"/>
        <w:gridCol w:w="726"/>
        <w:gridCol w:w="847"/>
        <w:gridCol w:w="711"/>
        <w:gridCol w:w="20"/>
        <w:gridCol w:w="2248"/>
        <w:gridCol w:w="17"/>
      </w:tblGrid>
      <w:tr>
        <w:trPr>
          <w:trHeight w:val="640" w:hRule="atLeast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подпрограммы          </w:t>
              <w:br/>
              <w:t xml:space="preserve">муниципальной программы,   </w:t>
              <w:br/>
              <w:t>ведомственной целевой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программы, включенной в    </w:t>
              <w:br/>
              <w:t xml:space="preserve">подпрограмму, мероприятий   </w:t>
              <w:br/>
              <w:t xml:space="preserve">ведомственной целевой     </w:t>
              <w:br/>
              <w:t xml:space="preserve">программы, основного      </w:t>
              <w:br/>
              <w:t>мероприятия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исполнитель,  </w:t>
              <w:br/>
              <w:t>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</w:t>
              <w:br/>
              <w:t>финансирования</w:t>
            </w:r>
          </w:p>
        </w:tc>
        <w:tc>
          <w:tcPr>
            <w:tcW w:w="4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 средств на     </w:t>
              <w:br/>
              <w:t>реализацию программы, тыс.</w:t>
              <w:br/>
              <w:t xml:space="preserve">          рублей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Ожидаемый </w:t>
              <w:br/>
              <w:t xml:space="preserve">непосредственный   </w:t>
              <w:br/>
              <w:t>результат в натуральных</w:t>
              <w:br/>
              <w:t>показателях</w:t>
              <w:br/>
              <w:t xml:space="preserve"> (краткое  описание, </w:t>
              <w:br/>
              <w:t xml:space="preserve">  целевые  индикаторы </w:t>
              <w:br/>
              <w:t xml:space="preserve"> и показатели)</w:t>
            </w:r>
          </w:p>
        </w:tc>
      </w:tr>
      <w:tr>
        <w:trPr>
          <w:trHeight w:val="968" w:hRule="atLeast"/>
        </w:trPr>
        <w:tc>
          <w:tcPr>
            <w:tcW w:w="45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2020-2025  годы»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48" w:leader="none"/>
              </w:tabs>
              <w:ind w:left="0" w:hanging="0"/>
              <w:rPr>
                <w:sz w:val="20"/>
                <w:szCs w:val="20"/>
              </w:rPr>
            </w:pPr>
            <w:r>
              <w:rPr/>
              <w:t>Основное мероприятие «Мероприятия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 (администрация  Владимирской области),  Местный  бюджет (Администрация  МО  Юрьев-Польский  район)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1465,3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Оснащение 50% объектов дополнительного образования учреждений специальными   приспособлениями,   обеспечивающими  доступ    к ним  инвалидов   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 Ремонт входной  группы  (МБУДО ЦВР)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54" w:leader="none"/>
              </w:tabs>
              <w:ind w:left="-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Дооборудование специализированного санузла,  в первом здании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354" w:leader="none"/>
              </w:tabs>
              <w:ind w:left="0" w:hanging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подъемников для лестничных маршей в здания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Местный  бюджет (Администрация  МО  Юрье-Польский  район)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>219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 xml:space="preserve">  </w:t>
            </w:r>
            <w:r>
              <w:rPr>
                <w:lang w:eastAsia="ru-RU"/>
              </w:rPr>
              <w:t>181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496" w:leader="none"/>
              </w:tabs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Устройство  санузла  во втором здании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496" w:leader="none"/>
              </w:tabs>
              <w:ind w:left="0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Обустройство маршрутов передвижения лиц с ограниченными возможностями световыми дорожками, табличками, указателями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496" w:leader="none"/>
              </w:tabs>
              <w:ind w:left="0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Расширение дверных проемов по маршруту движения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264,3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  <w:bookmarkStart w:id="13" w:name="_Hlk97812900"/>
            <w:bookmarkStart w:id="14" w:name="_Hlk97812900"/>
            <w:bookmarkEnd w:id="14"/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496" w:leader="none"/>
              </w:tabs>
              <w:ind w:left="0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Установка индукционной петли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496" w:leader="none"/>
              </w:tabs>
              <w:ind w:left="0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Установка  2 кнопок вызова удаленного помощника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496" w:leader="none"/>
              </w:tabs>
              <w:ind w:left="0" w:hang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Приобретение и установка информационного табло «Бегущая строка» (МБУДО ЦВР)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Управление  образования  Юрьев-Польский  район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Областной бюджет (администрация  Владимирской области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 по муниципальной программе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1684,3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sz w:val="20"/>
          <w:szCs w:val="20"/>
        </w:rPr>
      </w:pPr>
      <w:r>
        <w:rPr/>
      </w:r>
      <w:bookmarkStart w:id="15" w:name="_Hlk63769856"/>
      <w:bookmarkStart w:id="16" w:name="_Hlk63769856"/>
      <w:bookmarkEnd w:id="16"/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sectPr>
      <w:headerReference w:type="default" r:id="rId8"/>
      <w:type w:val="nextPage"/>
      <w:pgSz w:orient="landscape" w:w="16838" w:h="11906"/>
      <w:pgMar w:left="1134" w:right="1134" w:header="709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35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3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3c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11183b"/>
    <w:pPr>
      <w:keepNext w:val="true"/>
      <w:tabs>
        <w:tab w:val="clear" w:pos="708"/>
        <w:tab w:val="left" w:pos="0" w:leader="none"/>
      </w:tabs>
      <w:ind w:left="708" w:hanging="0"/>
      <w:jc w:val="both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0"/>
    <w:qFormat/>
    <w:rsid w:val="0011183b"/>
    <w:pPr>
      <w:keepNext w:val="true"/>
      <w:tabs>
        <w:tab w:val="clear" w:pos="708"/>
        <w:tab w:val="left" w:pos="0" w:leader="none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1183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4"/>
    <w:qFormat/>
    <w:rsid w:val="0078242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WWAbsatzStandardschriftart111" w:customStyle="1">
    <w:name w:val="WW-Absatz-Standardschriftart111"/>
    <w:qFormat/>
    <w:rsid w:val="002c4fa6"/>
    <w:rPr/>
  </w:style>
  <w:style w:type="character" w:styleId="Style12" w:customStyle="1">
    <w:name w:val="Текст выноски Знак"/>
    <w:basedOn w:val="DefaultParagraphFont"/>
    <w:link w:val="a6"/>
    <w:qFormat/>
    <w:rsid w:val="00324bac"/>
    <w:rPr>
      <w:rFonts w:ascii="Tahoma" w:hAnsi="Tahoma" w:eastAsia="Times New Roman" w:cs="Tahoma"/>
      <w:sz w:val="16"/>
      <w:szCs w:val="16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11183b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11183b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1183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WW8Num2z0" w:customStyle="1">
    <w:name w:val="WW8Num2z0"/>
    <w:qFormat/>
    <w:rsid w:val="0011183b"/>
    <w:rPr>
      <w:rFonts w:ascii="Symbol" w:hAnsi="Symbol" w:cs="OpenSymbol"/>
    </w:rPr>
  </w:style>
  <w:style w:type="character" w:styleId="WW8Num3z2" w:customStyle="1">
    <w:name w:val="WW8Num3z2"/>
    <w:qFormat/>
    <w:rsid w:val="0011183b"/>
    <w:rPr>
      <w:sz w:val="28"/>
      <w:szCs w:val="34"/>
    </w:rPr>
  </w:style>
  <w:style w:type="character" w:styleId="AbsatzStandardschriftart" w:customStyle="1">
    <w:name w:val="Absatz-Standardschriftart"/>
    <w:qFormat/>
    <w:rsid w:val="0011183b"/>
    <w:rPr/>
  </w:style>
  <w:style w:type="character" w:styleId="WWAbsatzStandardschriftart" w:customStyle="1">
    <w:name w:val="WW-Absatz-Standardschriftart"/>
    <w:qFormat/>
    <w:rsid w:val="0011183b"/>
    <w:rPr/>
  </w:style>
  <w:style w:type="character" w:styleId="WWAbsatzStandardschriftart1" w:customStyle="1">
    <w:name w:val="WW-Absatz-Standardschriftart1"/>
    <w:qFormat/>
    <w:rsid w:val="0011183b"/>
    <w:rPr/>
  </w:style>
  <w:style w:type="character" w:styleId="22" w:customStyle="1">
    <w:name w:val="Основной шрифт абзаца2"/>
    <w:qFormat/>
    <w:rsid w:val="0011183b"/>
    <w:rPr/>
  </w:style>
  <w:style w:type="character" w:styleId="WW8Num2z2" w:customStyle="1">
    <w:name w:val="WW8Num2z2"/>
    <w:qFormat/>
    <w:rsid w:val="0011183b"/>
    <w:rPr>
      <w:sz w:val="28"/>
      <w:szCs w:val="34"/>
    </w:rPr>
  </w:style>
  <w:style w:type="character" w:styleId="WW8Num4z0" w:customStyle="1">
    <w:name w:val="WW8Num4z0"/>
    <w:qFormat/>
    <w:rsid w:val="0011183b"/>
    <w:rPr>
      <w:rFonts w:ascii="Symbol" w:hAnsi="Symbol" w:cs="OpenSymbol"/>
    </w:rPr>
  </w:style>
  <w:style w:type="character" w:styleId="WW8Num5z2" w:customStyle="1">
    <w:name w:val="WW8Num5z2"/>
    <w:qFormat/>
    <w:rsid w:val="0011183b"/>
    <w:rPr>
      <w:sz w:val="28"/>
      <w:szCs w:val="34"/>
    </w:rPr>
  </w:style>
  <w:style w:type="character" w:styleId="WWAbsatzStandardschriftart11" w:customStyle="1">
    <w:name w:val="WW-Absatz-Standardschriftart11"/>
    <w:qFormat/>
    <w:rsid w:val="0011183b"/>
    <w:rPr/>
  </w:style>
  <w:style w:type="character" w:styleId="12" w:customStyle="1">
    <w:name w:val="Основной шрифт абзаца1"/>
    <w:qFormat/>
    <w:rsid w:val="0011183b"/>
    <w:rPr/>
  </w:style>
  <w:style w:type="character" w:styleId="Pagenumber">
    <w:name w:val="page number"/>
    <w:basedOn w:val="12"/>
    <w:qFormat/>
    <w:rsid w:val="0011183b"/>
    <w:rPr/>
  </w:style>
  <w:style w:type="character" w:styleId="Style13" w:customStyle="1">
    <w:name w:val="Символ нумерации"/>
    <w:qFormat/>
    <w:rsid w:val="0011183b"/>
    <w:rPr>
      <w:sz w:val="28"/>
      <w:szCs w:val="34"/>
    </w:rPr>
  </w:style>
  <w:style w:type="character" w:styleId="Style14" w:customStyle="1">
    <w:name w:val="Маркеры списка"/>
    <w:qFormat/>
    <w:rsid w:val="0011183b"/>
    <w:rPr>
      <w:rFonts w:ascii="OpenSymbol" w:hAnsi="OpenSymbol" w:eastAsia="OpenSymbol" w:cs="OpenSymbol"/>
    </w:rPr>
  </w:style>
  <w:style w:type="character" w:styleId="Style15" w:customStyle="1">
    <w:name w:val="Верхний колонтитул Знак"/>
    <w:basedOn w:val="DefaultParagraphFont"/>
    <w:link w:val="ac"/>
    <w:uiPriority w:val="99"/>
    <w:qFormat/>
    <w:rsid w:val="001118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link w:val="af1"/>
    <w:uiPriority w:val="99"/>
    <w:qFormat/>
    <w:rsid w:val="001118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f3"/>
    <w:qFormat/>
    <w:rsid w:val="001118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23" w:customStyle="1">
    <w:name w:val="Основной текст с отступом 2 Знак"/>
    <w:basedOn w:val="DefaultParagraphFont"/>
    <w:link w:val="25"/>
    <w:uiPriority w:val="99"/>
    <w:semiHidden/>
    <w:qFormat/>
    <w:rsid w:val="001118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>
    <w:name w:val="Интернет-ссылка"/>
    <w:rsid w:val="0011183b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0c28c1"/>
    <w:rPr/>
  </w:style>
  <w:style w:type="paragraph" w:styleId="Style19" w:customStyle="1">
    <w:name w:val="Заголовок"/>
    <w:next w:val="Style20"/>
    <w:qFormat/>
    <w:rsid w:val="0011183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ar-SA" w:bidi="ar-SA"/>
    </w:rPr>
  </w:style>
  <w:style w:type="paragraph" w:styleId="Style20">
    <w:name w:val="Body Text"/>
    <w:basedOn w:val="Normal"/>
    <w:link w:val="a5"/>
    <w:rsid w:val="00782426"/>
    <w:pPr>
      <w:spacing w:before="0" w:after="120"/>
    </w:pPr>
    <w:rPr/>
  </w:style>
  <w:style w:type="paragraph" w:styleId="Style21">
    <w:name w:val="List"/>
    <w:basedOn w:val="Style20"/>
    <w:rsid w:val="0011183b"/>
    <w:pPr/>
    <w:rPr>
      <w:rFonts w:ascii="Arial" w:hAnsi="Arial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021079"/>
    <w:pPr>
      <w:suppressAutoHyphens w:val="false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24" w:customStyle="1">
    <w:name w:val="Обычный2"/>
    <w:qFormat/>
    <w:rsid w:val="007824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1" w:customStyle="1">
    <w:name w:val="Normal1"/>
    <w:qFormat/>
    <w:rsid w:val="007824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Обычный1"/>
    <w:qFormat/>
    <w:rsid w:val="002c4fa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ru-RU" w:eastAsia="ar-SA" w:bidi="ar-SA"/>
    </w:rPr>
  </w:style>
  <w:style w:type="paragraph" w:styleId="BalloonText">
    <w:name w:val="Balloon Text"/>
    <w:basedOn w:val="Normal"/>
    <w:link w:val="a7"/>
    <w:unhideWhenUsed/>
    <w:qFormat/>
    <w:rsid w:val="00324bac"/>
    <w:pPr/>
    <w:rPr>
      <w:rFonts w:ascii="Tahoma" w:hAnsi="Tahoma" w:cs="Tahoma"/>
      <w:sz w:val="16"/>
      <w:szCs w:val="16"/>
    </w:rPr>
  </w:style>
  <w:style w:type="paragraph" w:styleId="14" w:customStyle="1">
    <w:name w:val="Заголовок1"/>
    <w:basedOn w:val="Normal"/>
    <w:next w:val="Style20"/>
    <w:qFormat/>
    <w:rsid w:val="0011183b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25" w:customStyle="1">
    <w:name w:val="Название2"/>
    <w:basedOn w:val="Normal"/>
    <w:qFormat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6" w:customStyle="1">
    <w:name w:val="Указатель2"/>
    <w:basedOn w:val="Normal"/>
    <w:qFormat/>
    <w:rsid w:val="0011183b"/>
    <w:pPr>
      <w:suppressLineNumbers/>
    </w:pPr>
    <w:rPr>
      <w:rFonts w:ascii="Arial" w:hAnsi="Arial" w:cs="Mangal"/>
    </w:rPr>
  </w:style>
  <w:style w:type="paragraph" w:styleId="15" w:customStyle="1">
    <w:name w:val="Название1"/>
    <w:basedOn w:val="Normal"/>
    <w:qFormat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6" w:customStyle="1">
    <w:name w:val="Указатель1"/>
    <w:basedOn w:val="Normal"/>
    <w:qFormat/>
    <w:rsid w:val="0011183b"/>
    <w:pPr>
      <w:suppressLineNumbers/>
    </w:pPr>
    <w:rPr>
      <w:rFonts w:ascii="Arial" w:hAnsi="Arial" w:cs="Mangal"/>
    </w:rPr>
  </w:style>
  <w:style w:type="paragraph" w:styleId="17" w:customStyle="1">
    <w:name w:val="Название объекта1"/>
    <w:basedOn w:val="Normal"/>
    <w:next w:val="Normal"/>
    <w:qFormat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d"/>
    <w:uiPriority w:val="99"/>
    <w:rsid w:val="001118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qFormat/>
    <w:rsid w:val="0011183b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11183b"/>
    <w:pPr>
      <w:jc w:val="center"/>
    </w:pPr>
    <w:rPr>
      <w:b/>
      <w:bCs/>
    </w:rPr>
  </w:style>
  <w:style w:type="paragraph" w:styleId="Style28" w:customStyle="1">
    <w:name w:val="Содержимое врезки"/>
    <w:basedOn w:val="Style20"/>
    <w:qFormat/>
    <w:rsid w:val="0011183b"/>
    <w:pPr/>
    <w:rPr/>
  </w:style>
  <w:style w:type="paragraph" w:styleId="Style29">
    <w:name w:val="Footer"/>
    <w:basedOn w:val="Normal"/>
    <w:link w:val="af2"/>
    <w:uiPriority w:val="99"/>
    <w:rsid w:val="0011183b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sPlusNonformat" w:customStyle="1">
    <w:name w:val="ConsPlusNonformat"/>
    <w:qFormat/>
    <w:rsid w:val="0011183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Normal" w:customStyle="1">
    <w:name w:val="ConsPlusNormal"/>
    <w:qFormat/>
    <w:rsid w:val="0011183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Style30">
    <w:name w:val="Body Text Indent"/>
    <w:basedOn w:val="Normal"/>
    <w:link w:val="af4"/>
    <w:rsid w:val="0011183b"/>
    <w:pPr>
      <w:spacing w:before="0" w:after="120"/>
      <w:ind w:left="283" w:hanging="0"/>
    </w:pPr>
    <w:rPr/>
  </w:style>
  <w:style w:type="paragraph" w:styleId="ConsPlusCell" w:customStyle="1">
    <w:name w:val="ConsPlusCell"/>
    <w:qFormat/>
    <w:rsid w:val="0011183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Normal" w:customStyle="1">
    <w:name w:val="ConsNormal"/>
    <w:qFormat/>
    <w:rsid w:val="0011183b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11183b"/>
    <w:pPr>
      <w:suppressAutoHyphens w:val="false"/>
      <w:spacing w:beforeAutospacing="1" w:afterAutospacing="1"/>
    </w:pPr>
    <w:rPr>
      <w:lang w:eastAsia="ru-RU"/>
    </w:rPr>
  </w:style>
  <w:style w:type="paragraph" w:styleId="BodyTextIndent2">
    <w:name w:val="Body Text Indent 2"/>
    <w:basedOn w:val="Normal"/>
    <w:link w:val="26"/>
    <w:uiPriority w:val="99"/>
    <w:semiHidden/>
    <w:unhideWhenUsed/>
    <w:qFormat/>
    <w:rsid w:val="0011183b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1183b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3c0c9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c51e05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obr33@mail.ru" TargetMode="External"/><Relationship Id="rId3" Type="http://schemas.openxmlformats.org/officeDocument/2006/relationships/hyperlink" Target="consultantplus://offline/ref=C5C2C83304E8BAB89E232DF0A80E27845D8ED71E347C2D39A3BA02C0330F558689649CFCD50916E8201CDDB7YFM" TargetMode="External"/><Relationship Id="rId4" Type="http://schemas.openxmlformats.org/officeDocument/2006/relationships/hyperlink" Target="consultantplus://offline/ref=C5C2C83304E8BAB89E232DF0A80E27845D8ED71E347C2D39A3BA02C0330F558689649CFCD50916E82115DFB7YC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73B9-EFD6-41B2-904F-8191DE5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17</Pages>
  <Words>2673</Words>
  <Characters>18767</Characters>
  <CharactersWithSpaces>22515</CharactersWithSpaces>
  <Paragraphs>486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2023-01-16T06:51:00Z</dcterms:created>
  <dc:creator>Юлия М. Братушева</dc:creator>
  <dc:description/>
  <dc:language>ru-RU</dc:language>
  <cp:lastModifiedBy/>
  <cp:lastPrinted>2023-01-16T06:42:00Z</cp:lastPrinted>
  <dcterms:modified xsi:type="dcterms:W3CDTF">2023-01-19T14:48:31Z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