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обсуждаемых при размещении уведомления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635B0" w:rsidRDefault="00F635B0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635B0" w:rsidRDefault="00F635B0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Юрьев-Польский район </w:t>
      </w:r>
    </w:p>
    <w:p w:rsidR="00C8511A" w:rsidRDefault="00570157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36E0">
        <w:rPr>
          <w:rFonts w:ascii="Times New Roman" w:hAnsi="Times New Roman" w:cs="Times New Roman"/>
          <w:sz w:val="28"/>
          <w:szCs w:val="28"/>
        </w:rPr>
        <w:t xml:space="preserve"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муниципального образования город Юрьев-Польский, соглашений о </w:t>
      </w:r>
      <w:proofErr w:type="spellStart"/>
      <w:r w:rsidR="000336E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336E0">
        <w:rPr>
          <w:rFonts w:ascii="Times New Roman" w:hAnsi="Times New Roman" w:cs="Times New Roman"/>
          <w:sz w:val="28"/>
          <w:szCs w:val="28"/>
        </w:rPr>
        <w:t xml:space="preserve"> партнерстве и концессионных соглашений на срок, превышающий срок действия утвержденных лимитов бюджетных обязательств»</w:t>
      </w:r>
      <w:bookmarkStart w:id="0" w:name="_GoBack"/>
      <w:bookmarkEnd w:id="0"/>
    </w:p>
    <w:p w:rsidR="00C8511A" w:rsidRDefault="00A37A32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15pt;margin-top:.9pt;width:49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Q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xI9HZwKldHMj2fQNoeoUu6Mb5Ce5Kt+VvS7RVKVLZEND8FvZw25ic+I3qX4i9VQZD98UQxiCOCH&#10;WZ1q03tImAI6BUnON0n4ySEKH+cPcZZl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"/>
        </w:pict>
      </w:r>
      <w:r w:rsidR="00C8511A">
        <w:rPr>
          <w:rFonts w:ascii="Times New Roman" w:hAnsi="Times New Roman" w:cs="Times New Roman"/>
          <w:sz w:val="28"/>
          <w:szCs w:val="28"/>
        </w:rPr>
        <w:t>(наименование проекта НПА</w:t>
      </w:r>
      <w:proofErr w:type="gramStart"/>
      <w:r w:rsidR="00C851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511A" w:rsidRDefault="00C8511A" w:rsidP="00F63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="00F635B0">
        <w:rPr>
          <w:rFonts w:ascii="Times New Roman" w:hAnsi="Times New Roman" w:cs="Times New Roman"/>
          <w:sz w:val="28"/>
          <w:szCs w:val="28"/>
        </w:rPr>
        <w:t xml:space="preserve">  Муниципальное казенное учреждение «Центр муниципальных услуг администрации муниципального образования город Юрьев-Польский </w:t>
      </w:r>
      <w:proofErr w:type="gramStart"/>
      <w:r w:rsidR="00F635B0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gramEnd"/>
      <w:r w:rsidR="00F635B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8511A" w:rsidRDefault="00A37A32" w:rsidP="00F63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" o:spid="_x0000_s1031" type="#_x0000_t32" style="position:absolute;left:0;text-align:left;margin-left:-1.15pt;margin-top:2.15pt;width:49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R0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"/>
        </w:pict>
      </w:r>
      <w:r w:rsidR="00C8511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635B0" w:rsidRPr="001506F3" w:rsidRDefault="00854F79" w:rsidP="00F63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F3">
        <w:rPr>
          <w:rFonts w:ascii="Times New Roman" w:hAnsi="Times New Roman" w:cs="Times New Roman"/>
          <w:sz w:val="28"/>
          <w:szCs w:val="28"/>
        </w:rPr>
        <w:t>-</w:t>
      </w:r>
    </w:p>
    <w:p w:rsidR="00C8511A" w:rsidRDefault="00A37A32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" o:spid="_x0000_s1030" type="#_x0000_t32" style="position:absolute;left:0;text-align:left;margin-left:-1.15pt;margin-top:.7pt;width:49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cw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14xm0zSGqlDvjG6Qn+aqfFf1ukVRlS2TDQ/DbWUNu4jOidyn+YjUU2Q9fFIMYAvhh&#10;Vqfa9B4SpoBOQZLzTRJ+cojCx/lDnGUZ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"/>
        </w:pict>
      </w:r>
      <w:r w:rsidR="00C8511A">
        <w:rPr>
          <w:rFonts w:ascii="Times New Roman" w:hAnsi="Times New Roman" w:cs="Times New Roman"/>
          <w:sz w:val="28"/>
          <w:szCs w:val="28"/>
        </w:rPr>
        <w:t>(сфера деятельности организации)</w:t>
      </w:r>
    </w:p>
    <w:p w:rsidR="00854F79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Default="00A37A32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" o:spid="_x0000_s1029" type="#_x0000_t32" style="position:absolute;left:0;text-align:left;margin-left:-1.15pt;margin-top:13.15pt;width:49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6/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"/>
        </w:pict>
      </w:r>
      <w:r w:rsidR="000336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Киселев Сергей Васильевич 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 контактного лица)</w:t>
      </w:r>
    </w:p>
    <w:p w:rsidR="00854F79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Default="00A37A32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" o:spid="_x0000_s1028" type="#_x0000_t32" style="position:absolute;left:0;text-align:left;margin-left:-1.15pt;margin-top:14pt;width:49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2v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iR6PjgVKqNHP55B2xyiSrkzvkF6kq/6RdHvFklVtkQ2PAS/nTXkJj4jepfiL1ZDkf3wWTGIIYAf&#10;ZnWqTe8hYQroFCQ53yThJ4cofJw/xFmWgX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"/>
        </w:pict>
      </w:r>
      <w:r w:rsidR="00854F79">
        <w:rPr>
          <w:rFonts w:ascii="Times New Roman" w:hAnsi="Times New Roman" w:cs="Times New Roman"/>
          <w:sz w:val="28"/>
          <w:szCs w:val="28"/>
        </w:rPr>
        <w:t>8(49246)2-2</w:t>
      </w:r>
      <w:r w:rsidR="000336E0">
        <w:rPr>
          <w:rFonts w:ascii="Times New Roman" w:hAnsi="Times New Roman" w:cs="Times New Roman"/>
          <w:sz w:val="28"/>
          <w:szCs w:val="28"/>
        </w:rPr>
        <w:t>0-46</w:t>
      </w:r>
    </w:p>
    <w:p w:rsidR="00C8511A" w:rsidRPr="001506F3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контактного телефона)</w:t>
      </w:r>
    </w:p>
    <w:p w:rsidR="00854F79" w:rsidRPr="001506F3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Pr="001506F3" w:rsidRDefault="00A37A32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yp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54F79" w:rsidRPr="00854F79" w:rsidRDefault="00A37A32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" o:spid="_x0000_s1027" type="#_x0000_t32" style="position:absolute;left:0;text-align:left;margin-left:-1.15pt;margin-top:6.6pt;width:496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wU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S39eAZtc4gq5c74BulJvupnRb9bJFXZEtnwEPx21pCb+IzoXYq/WA1F9sMXxSCGAH6Y&#10;1ak2vYeEKaBTkOR8k4SfHKLwcf4QZ1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"/>
        </w:pict>
      </w:r>
    </w:p>
    <w:p w:rsidR="00C8511A" w:rsidRPr="001506F3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854F79" w:rsidRPr="001506F3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  решение  какой  проблемы,  на Ваш взгляд, направлен разрабатываемый проект НПА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НПА)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 ли данная проблема сегодня?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Насколько  цель  предлагаемого  правового  регулирования  соотносится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проблемой,  на  решение  которой  оно  направлено?  В какой степени, на Ваш взгляд, принятие проекта НПА позволит достигнуть поставленную цель?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Является  ли  предлагаемое  регулирование  оптимальным способом решения проблемы?  Существуют ли иные способы? Если да, укажите те из них, которые, по  Вашему  мнению,  были  бы  менее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участников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 и (или) более эффективны?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С   какими   рисками   и   негативными   последствиями   для      ведения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деятельности,  на Ваш взгляд, может быть связано принятие разрабатываемого проекта НПА?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Ваше общее мнение о данном проекте НПА.</w:t>
      </w:r>
    </w:p>
    <w:p w:rsidR="00C8511A" w:rsidRDefault="00C8511A" w:rsidP="00C8511A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C8511A" w:rsidSect="00462D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1A"/>
    <w:rsid w:val="00027F56"/>
    <w:rsid w:val="000336E0"/>
    <w:rsid w:val="00062F48"/>
    <w:rsid w:val="001506F3"/>
    <w:rsid w:val="002602F1"/>
    <w:rsid w:val="00462D50"/>
    <w:rsid w:val="005667DD"/>
    <w:rsid w:val="00570157"/>
    <w:rsid w:val="00846F02"/>
    <w:rsid w:val="00854F79"/>
    <w:rsid w:val="00880300"/>
    <w:rsid w:val="008D7B04"/>
    <w:rsid w:val="009A4FDB"/>
    <w:rsid w:val="00A37A32"/>
    <w:rsid w:val="00A70BEA"/>
    <w:rsid w:val="00B95F80"/>
    <w:rsid w:val="00B97719"/>
    <w:rsid w:val="00C8209D"/>
    <w:rsid w:val="00C8511A"/>
    <w:rsid w:val="00E126B7"/>
    <w:rsid w:val="00F6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AutoShape 2"/>
        <o:r id="V:Rule8" type="connector" idref="#AutoShape 7"/>
        <o:r id="V:Rule9" type="connector" idref="#AutoShape 4"/>
        <o:r id="V:Rule10" type="connector" idref="#AutoShape 3"/>
        <o:r id="V:Rule11" type="connector" idref="#AutoShape 9"/>
        <o:r id="V:Rule1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11A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54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p_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2017-03-09T06:42:00Z</cp:lastPrinted>
  <dcterms:created xsi:type="dcterms:W3CDTF">2017-11-07T10:04:00Z</dcterms:created>
  <dcterms:modified xsi:type="dcterms:W3CDTF">2017-11-07T10:10:00Z</dcterms:modified>
</cp:coreProperties>
</file>