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  <w:r>
        <w:rPr>
          <w:rFonts w:eastAsia="Times New Roman" w:ascii="Times New Roman" w:hAnsi="Times New Roman"/>
          <w:sz w:val="32"/>
          <w:szCs w:val="20"/>
          <w:lang w:eastAsia="ru-RU"/>
        </w:rPr>
        <w:t xml:space="preserve">СОВЕТ НАРОДНЫХ ДЕПУТАТОВ </w:t>
      </w:r>
      <w:r>
        <w:rPr>
          <w:rFonts w:eastAsia="Times New Roman" w:ascii="Times New Roman" w:hAnsi="Times New Roman"/>
          <w:bCs/>
          <w:sz w:val="32"/>
          <w:szCs w:val="32"/>
          <w:lang w:eastAsia="ru-RU"/>
        </w:rPr>
        <w:t xml:space="preserve">МУНИЦИПАЛЬНОГО ОБРАЗОВАНИЯ  ЮРЬЕВ-ПОЛЬСКИЙ РАЙОН  </w:t>
      </w:r>
    </w:p>
    <w:p>
      <w:pPr>
        <w:pStyle w:val="Normal"/>
        <w:spacing w:lineRule="auto" w:line="240" w:before="240" w:after="36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240" w:after="360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240" w:after="360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.03.2021                                                                                 №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6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right="3685" w:hanging="0"/>
        <w:jc w:val="both"/>
        <w:rPr>
          <w:rFonts w:ascii="Times New Roman" w:hAnsi="Times New Roman" w:eastAsia="Times New Roman"/>
          <w:i/>
          <w:i/>
          <w:sz w:val="24"/>
          <w:szCs w:val="20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О внесении изменений в решение Совета народных депутатов муниципального образования Юрьев-Польский район от 31.07.2013 №38 </w:t>
      </w:r>
    </w:p>
    <w:p>
      <w:pPr>
        <w:pStyle w:val="Normal"/>
        <w:spacing w:lineRule="auto" w:line="240" w:before="48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Федеральным законом от 29.12.2012 №273-ФЗ «Об образовании в Российской Федерации», р е ш и 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1.Внести в приложение к решению Совета народных депутатов муниципального образования Юрьев-Польский район от 31.07.2013 №38 «Об утверждении Положения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РФ),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время» следующие изменения: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1.1. Наименование раздела 2.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«2. </w:t>
      </w:r>
      <w:r>
        <w:rPr>
          <w:rFonts w:ascii="Times New Roman" w:hAnsi="Times New Roman"/>
          <w:sz w:val="28"/>
          <w:szCs w:val="28"/>
        </w:rPr>
        <w:t>Компетенция органов местного самоуправления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Юрьев-Польский район, управления образования и образовательной организации»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;</w:t>
      </w:r>
    </w:p>
    <w:p>
      <w:pPr>
        <w:pStyle w:val="Normal"/>
        <w:tabs>
          <w:tab w:val="clear" w:pos="708"/>
          <w:tab w:val="left" w:pos="9633" w:leader="none"/>
        </w:tabs>
        <w:spacing w:before="0" w:after="0"/>
        <w:ind w:right="6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пункте 2.5:</w:t>
      </w:r>
    </w:p>
    <w:p>
      <w:pPr>
        <w:pStyle w:val="Normal"/>
        <w:tabs>
          <w:tab w:val="clear" w:pos="708"/>
          <w:tab w:val="left" w:pos="9633" w:leader="none"/>
        </w:tabs>
        <w:spacing w:before="0" w:after="0"/>
        <w:ind w:right="6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2.5.3. изложить в следующей редакции:</w:t>
      </w:r>
    </w:p>
    <w:p>
      <w:pPr>
        <w:pStyle w:val="ListParagraph"/>
        <w:tabs>
          <w:tab w:val="clear" w:pos="708"/>
          <w:tab w:val="left" w:pos="9633" w:leader="none"/>
        </w:tabs>
        <w:ind w:left="0" w:right="5" w:hanging="0"/>
        <w:jc w:val="both"/>
        <w:rPr>
          <w:sz w:val="28"/>
          <w:szCs w:val="28"/>
        </w:rPr>
      </w:pPr>
      <w:r>
        <w:rPr>
          <w:sz w:val="28"/>
          <w:szCs w:val="28"/>
        </w:rPr>
        <w:t>«2.5.3.</w:t>
      </w:r>
      <w:r>
        <w:rPr>
          <w:spacing w:val="2"/>
          <w:sz w:val="28"/>
          <w:szCs w:val="28"/>
          <w:shd w:fill="FFFFFF" w:val="clear"/>
        </w:rPr>
        <w:t>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</w:r>
      <w:r>
        <w:rPr>
          <w:sz w:val="28"/>
          <w:szCs w:val="28"/>
        </w:rPr>
        <w:t>»;</w:t>
      </w:r>
    </w:p>
    <w:p>
      <w:pPr>
        <w:pStyle w:val="ListParagraph"/>
        <w:tabs>
          <w:tab w:val="clear" w:pos="708"/>
          <w:tab w:val="left" w:pos="9633" w:leader="none"/>
        </w:tabs>
        <w:spacing w:before="120" w:after="0"/>
        <w:ind w:left="0" w:right="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2.5.26. изложить в следующей редакции:</w:t>
      </w:r>
    </w:p>
    <w:p>
      <w:pPr>
        <w:pStyle w:val="ListParagraph"/>
        <w:tabs>
          <w:tab w:val="clear" w:pos="708"/>
          <w:tab w:val="left" w:pos="9633" w:leader="none"/>
        </w:tabs>
        <w:spacing w:before="120" w:after="0"/>
        <w:ind w:left="0" w:right="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«2.5.26.</w:t>
      </w:r>
      <w:r>
        <w:rPr>
          <w:spacing w:val="2"/>
          <w:sz w:val="28"/>
          <w:szCs w:val="28"/>
          <w:shd w:fill="FFFFFF" w:val="clear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9633" w:leader="none"/>
        </w:tabs>
        <w:spacing w:before="0" w:after="0"/>
        <w:ind w:right="6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2.9.2. изложить в следующей редакции:</w:t>
      </w:r>
    </w:p>
    <w:p>
      <w:pPr>
        <w:pStyle w:val="ListParagraph"/>
        <w:tabs>
          <w:tab w:val="clear" w:pos="708"/>
          <w:tab w:val="left" w:pos="9633" w:leader="none"/>
        </w:tabs>
        <w:ind w:left="0" w:right="5" w:hanging="0"/>
        <w:jc w:val="both"/>
        <w:rPr>
          <w:sz w:val="28"/>
          <w:szCs w:val="28"/>
        </w:rPr>
      </w:pPr>
      <w:r>
        <w:rPr>
          <w:sz w:val="28"/>
          <w:szCs w:val="28"/>
        </w:rPr>
        <w:t>«2.9.2.</w:t>
      </w:r>
      <w:r>
        <w:rPr>
          <w:spacing w:val="2"/>
          <w:sz w:val="28"/>
          <w:szCs w:val="28"/>
          <w:shd w:fill="FFFFFF" w:val="clear"/>
        </w:rPr>
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</w:r>
      <w:r>
        <w:rPr>
          <w:sz w:val="28"/>
          <w:szCs w:val="28"/>
        </w:rPr>
        <w:t>»;</w:t>
      </w:r>
    </w:p>
    <w:p>
      <w:pPr>
        <w:pStyle w:val="ListParagraph"/>
        <w:tabs>
          <w:tab w:val="clear" w:pos="708"/>
          <w:tab w:val="left" w:pos="9633" w:leader="none"/>
        </w:tabs>
        <w:spacing w:before="120" w:after="0"/>
        <w:ind w:left="0" w:right="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Пункт 2.9. дополнить подпунктом 2.9.4. в следующей редакции:</w:t>
      </w:r>
    </w:p>
    <w:p>
      <w:pPr>
        <w:pStyle w:val="ListParagraph"/>
        <w:tabs>
          <w:tab w:val="clear" w:pos="708"/>
          <w:tab w:val="left" w:pos="9633" w:leader="none"/>
        </w:tabs>
        <w:spacing w:before="120" w:after="0"/>
        <w:ind w:left="0" w:right="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«2.9.4.</w:t>
      </w:r>
      <w:r>
        <w:rPr>
          <w:spacing w:val="2"/>
          <w:sz w:val="28"/>
          <w:szCs w:val="28"/>
          <w:shd w:fill="FFFFFF" w:val="clear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 </w:t>
      </w:r>
      <w:hyperlink r:id="rId2">
        <w:r>
          <w:rPr>
            <w:color w:val="000000"/>
            <w:spacing w:val="2"/>
            <w:sz w:val="28"/>
            <w:szCs w:val="28"/>
            <w:highlight w:val="white"/>
            <w:u w:val="none"/>
          </w:rPr>
          <w:t>Кодексом Российской Федерации об административных правонарушениях</w:t>
        </w:r>
      </w:hyperlink>
      <w:r>
        <w:rPr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9633" w:leader="none"/>
        </w:tabs>
        <w:spacing w:before="0" w:after="0"/>
        <w:ind w:right="6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2.10.2. изложить в следующей редакции:</w:t>
      </w:r>
    </w:p>
    <w:p>
      <w:pPr>
        <w:pStyle w:val="ConsPlusNormal"/>
        <w:jc w:val="both"/>
        <w:rPr/>
      </w:pPr>
      <w:r>
        <w:rPr/>
        <w:t>«</w:t>
      </w:r>
      <w:r>
        <w:rPr>
          <w:spacing w:val="2"/>
          <w:shd w:fill="FFFFFF" w:val="clear"/>
        </w:rPr>
        <w:t>2.10.2.</w:t>
      </w:r>
      <w:r>
        <w:rPr/>
        <w:t>Образовательные организации обеспечивают открытость и доступность:</w:t>
      </w:r>
    </w:p>
    <w:p>
      <w:pPr>
        <w:pStyle w:val="ConsPlusNormal"/>
        <w:ind w:firstLine="540"/>
        <w:jc w:val="both"/>
        <w:rPr/>
      </w:pPr>
      <w:r>
        <w:rPr/>
        <w:t>1) информации:</w:t>
      </w:r>
    </w:p>
    <w:p>
      <w:pPr>
        <w:pStyle w:val="ConsPlusNormal"/>
        <w:ind w:firstLine="540"/>
        <w:jc w:val="both"/>
        <w:rPr/>
      </w:pPr>
      <w:r>
        <w:rPr/>
        <w:t xml:space="preserve">а) </w:t>
      </w:r>
      <w:r>
        <w:rPr>
          <w:spacing w:val="2"/>
          <w:shd w:fill="FFFFFF" w:val="clear"/>
        </w:rPr>
        <w:t>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</w:t>
      </w:r>
      <w:r>
        <w:rPr/>
        <w:t>;</w:t>
      </w:r>
    </w:p>
    <w:p>
      <w:pPr>
        <w:pStyle w:val="ConsPlusNormal"/>
        <w:ind w:firstLine="540"/>
        <w:jc w:val="both"/>
        <w:rPr/>
      </w:pPr>
      <w:r>
        <w:rPr/>
        <w:t>б) о структуре и об органах управления образовательной организацией;</w:t>
      </w:r>
    </w:p>
    <w:p>
      <w:pPr>
        <w:pStyle w:val="ConsPlusNormal"/>
        <w:ind w:firstLine="540"/>
        <w:jc w:val="both"/>
        <w:rPr/>
      </w:pPr>
      <w:r>
        <w:rPr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>
      <w:pPr>
        <w:pStyle w:val="ConsPlusNormal"/>
        <w:ind w:firstLine="540"/>
        <w:jc w:val="both"/>
        <w:rPr/>
      </w:pPr>
      <w:r>
        <w:rPr/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>
      <w:pPr>
        <w:pStyle w:val="ConsPlusNormal"/>
        <w:ind w:firstLine="540"/>
        <w:jc w:val="both"/>
        <w:rPr/>
      </w:pPr>
      <w:r>
        <w:rPr/>
        <w:t>г.1)</w:t>
      </w:r>
      <w:r>
        <w:rPr>
          <w:spacing w:val="2"/>
          <w:sz w:val="24"/>
          <w:szCs w:val="24"/>
          <w:shd w:fill="FFFFFF" w:val="clear"/>
        </w:rPr>
        <w:t xml:space="preserve"> </w:t>
      </w:r>
      <w:r>
        <w:rPr>
          <w:spacing w:val="2"/>
          <w:shd w:fill="FFFFFF" w:val="clear"/>
        </w:rPr>
        <w:t>о численности обучающихся, являющихся иностранными гражданами;</w:t>
      </w:r>
    </w:p>
    <w:p>
      <w:pPr>
        <w:pStyle w:val="ConsPlusNormal"/>
        <w:ind w:firstLine="540"/>
        <w:jc w:val="both"/>
        <w:rPr/>
      </w:pPr>
      <w:r>
        <w:rPr/>
        <w:t>д) о языках образования;</w:t>
      </w:r>
    </w:p>
    <w:p>
      <w:pPr>
        <w:pStyle w:val="ConsPlusNormal"/>
        <w:ind w:firstLine="540"/>
        <w:jc w:val="both"/>
        <w:rPr/>
      </w:pPr>
      <w:r>
        <w:rPr/>
        <w:t>е) о федеральных государственных образовательных стандартах, об образовательных стандартах (при их наличии);</w:t>
      </w:r>
    </w:p>
    <w:p>
      <w:pPr>
        <w:pStyle w:val="ConsPlusNormal"/>
        <w:ind w:firstLine="540"/>
        <w:jc w:val="both"/>
        <w:rPr/>
      </w:pPr>
      <w:r>
        <w:rPr/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>
      <w:pPr>
        <w:pStyle w:val="ConsPlusNormal"/>
        <w:ind w:firstLine="540"/>
        <w:jc w:val="both"/>
        <w:rPr/>
      </w:pPr>
      <w:r>
        <w:rPr/>
        <w:t>з) о персональном составе педагогических работников с указанием уровня образования, квалификации и опыта работы;</w:t>
      </w:r>
    </w:p>
    <w:p>
      <w:pPr>
        <w:pStyle w:val="ConsPlusNormal"/>
        <w:ind w:firstLine="540"/>
        <w:jc w:val="both"/>
        <w:rPr/>
      </w:pPr>
      <w:r>
        <w:rPr/>
        <w:t xml:space="preserve">з.1) </w:t>
      </w:r>
      <w:r>
        <w:rPr>
          <w:spacing w:val="2"/>
          <w:shd w:fill="FFFFFF" w:val="clear"/>
        </w:rPr>
        <w:t xml:space="preserve">о местах осуществления образовательной деятельности, в том числе не указываемых в соответствии с </w:t>
      </w:r>
      <w:r>
        <w:rPr>
          <w:rFonts w:eastAsia="Times New Roman"/>
          <w:lang w:eastAsia="ru-RU"/>
        </w:rPr>
        <w:t>Федеральным законом от 29.12.2012 №273-ФЗ «Об образовании в Российской Федерации»</w:t>
      </w:r>
      <w:r>
        <w:rPr>
          <w:spacing w:val="2"/>
          <w:shd w:fill="FFFFFF" w:val="clear"/>
        </w:rPr>
        <w:t xml:space="preserve"> в приложении к лицензии на осуществление образовательной деятельности</w:t>
      </w:r>
      <w:r>
        <w:rPr>
          <w:spacing w:val="2"/>
          <w:sz w:val="24"/>
          <w:szCs w:val="24"/>
          <w:shd w:fill="FFFFFF" w:val="clear"/>
        </w:rPr>
        <w:t>;</w:t>
      </w:r>
    </w:p>
    <w:p>
      <w:pPr>
        <w:pStyle w:val="ConsPlusNormal"/>
        <w:ind w:firstLine="540"/>
        <w:jc w:val="both"/>
        <w:rPr/>
      </w:pPr>
      <w:r>
        <w:rPr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>
      <w:pPr>
        <w:pStyle w:val="ConsPlusNormal"/>
        <w:ind w:firstLine="540"/>
        <w:jc w:val="both"/>
        <w:rPr/>
      </w:pPr>
      <w:r>
        <w:rPr/>
        <w:t>к) о поступлении финансовых и материальных средств и об их расходовании по итогам финансового года;</w:t>
      </w:r>
    </w:p>
    <w:p>
      <w:pPr>
        <w:pStyle w:val="ConsPlusNormal"/>
        <w:ind w:firstLine="540"/>
        <w:jc w:val="both"/>
        <w:rPr/>
      </w:pPr>
      <w:r>
        <w:rPr/>
        <w:t>л) о трудоустройстве выпускников;</w:t>
      </w:r>
    </w:p>
    <w:p>
      <w:pPr>
        <w:pStyle w:val="ConsPlusNormal"/>
        <w:ind w:firstLine="540"/>
        <w:jc w:val="both"/>
        <w:rPr/>
      </w:pPr>
      <w:r>
        <w:rPr/>
        <w:t xml:space="preserve">м) </w:t>
      </w:r>
      <w:r>
        <w:rPr>
          <w:spacing w:val="2"/>
          <w:shd w:fill="FFFFFF" w:val="clear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деятельности);</w:t>
      </w:r>
    </w:p>
    <w:p>
      <w:pPr>
        <w:pStyle w:val="ConsPlusNormal"/>
        <w:ind w:firstLine="540"/>
        <w:jc w:val="both"/>
        <w:rPr/>
      </w:pPr>
      <w:r>
        <w:rPr/>
        <w:t>2) копий:</w:t>
      </w:r>
    </w:p>
    <w:p>
      <w:pPr>
        <w:pStyle w:val="ConsPlusNormal"/>
        <w:ind w:firstLine="540"/>
        <w:jc w:val="both"/>
        <w:rPr/>
      </w:pPr>
      <w:r>
        <w:rPr/>
        <w:t>а) устава образовательной организации;</w:t>
      </w:r>
    </w:p>
    <w:p>
      <w:pPr>
        <w:pStyle w:val="ConsPlusNormal"/>
        <w:ind w:firstLine="540"/>
        <w:jc w:val="both"/>
        <w:rPr/>
      </w:pPr>
      <w:r>
        <w:rPr/>
        <w:t>б) свидетельства о государственной аккредитации (с приложениями);</w:t>
      </w:r>
    </w:p>
    <w:p>
      <w:pPr>
        <w:pStyle w:val="ConsPlusNormal"/>
        <w:ind w:firstLine="540"/>
        <w:jc w:val="both"/>
        <w:rPr/>
      </w:pPr>
      <w:r>
        <w:rPr/>
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>
      <w:pPr>
        <w:pStyle w:val="ConsPlusNormal"/>
        <w:ind w:firstLine="540"/>
        <w:jc w:val="both"/>
        <w:rPr/>
      </w:pPr>
      <w:r>
        <w:rPr/>
        <w:t xml:space="preserve">г) локальных нормативных актов, предусмотренные </w:t>
      </w:r>
      <w:hyperlink w:anchor="P156">
        <w:r>
          <w:rPr/>
          <w:t>пунктом 2.6</w:t>
        </w:r>
      </w:hyperlink>
      <w:r>
        <w:rPr/>
        <w:t xml:space="preserve"> настоящего Положения, пра</w:t>
      </w:r>
      <w:bookmarkStart w:id="0" w:name="_GoBack"/>
      <w:bookmarkEnd w:id="0"/>
      <w:r>
        <w:rPr/>
        <w:t>вил внутреннего распорядка обучающихся, правил внутреннего трудового распорядка, коллективного договора;</w:t>
      </w:r>
    </w:p>
    <w:p>
      <w:pPr>
        <w:pStyle w:val="ConsPlusNormal"/>
        <w:ind w:firstLine="540"/>
        <w:jc w:val="both"/>
        <w:rPr/>
      </w:pPr>
      <w:r>
        <w:rPr/>
        <w:t>3) отчета о результатах самообследования;</w:t>
      </w:r>
    </w:p>
    <w:p>
      <w:pPr>
        <w:pStyle w:val="ConsPlusNormal"/>
        <w:ind w:firstLine="540"/>
        <w:jc w:val="both"/>
        <w:rPr/>
      </w:pPr>
      <w:r>
        <w:rPr/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>
      <w:pPr>
        <w:pStyle w:val="ConsPlusNormal"/>
        <w:ind w:firstLine="540"/>
        <w:jc w:val="both"/>
        <w:rPr/>
      </w:pPr>
      <w:r>
        <w:rPr/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>
      <w:pPr>
        <w:pStyle w:val="ConsPlusNormal"/>
        <w:ind w:firstLine="540"/>
        <w:jc w:val="both"/>
        <w:rPr/>
      </w:pPr>
      <w:r>
        <w:rPr/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>
      <w:pPr>
        <w:pStyle w:val="ConsPlusNormal"/>
        <w:ind w:firstLine="540"/>
        <w:jc w:val="both"/>
        <w:rPr/>
      </w:pPr>
      <w:r>
        <w:rPr/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Федерации».</w:t>
      </w:r>
    </w:p>
    <w:p>
      <w:pPr>
        <w:pStyle w:val="Normal"/>
        <w:spacing w:before="0" w:after="0"/>
        <w:jc w:val="both"/>
        <w:rPr>
          <w:rStyle w:val="Comment"/>
          <w:rFonts w:ascii="Times New Roman" w:hAnsi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Style w:val="Comment"/>
          <w:rFonts w:ascii="Times New Roman" w:hAnsi="Times New Roman"/>
          <w:spacing w:val="2"/>
          <w:sz w:val="28"/>
          <w:szCs w:val="28"/>
          <w:shd w:fill="FFFFFF" w:val="clear"/>
        </w:rPr>
        <w:t>Раздел 2. Компетенция органов местного самоуправления муниципального образования Юрьев-Польский район, дополнить пунктами 2.11., 2.12., 2.13. в следующей редакции: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«2.11.Воспитание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Федеральным законом от 29.12.2012 № 273-ФЗ «Об образовании в Российской Федерации».</w:t>
        <w:br/>
        <w:t xml:space="preserve">         2.12.Воспитание обучающихся при освоении ими основных общеобразовательных программ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9_1 статьи 12 Федерального закона от 29.12.2012 № 273-ФЗ «Об образовании в Российской Федерации», примерных рабочих программ воспитания и примерных календарных планов воспитательной работы.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2.13. 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наличии)». 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главу муниципального образования Юрьев-Польский район.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</w:rPr>
        <w:t>Настоящее решение подлежит официальному опубликованию и в</w:t>
      </w:r>
      <w:r>
        <w:rPr>
          <w:rFonts w:ascii="Times New Roman" w:hAnsi="Times New Roman"/>
          <w:sz w:val="28"/>
          <w:szCs w:val="28"/>
        </w:rPr>
        <w:t>ступает в силу после официального опубликования.</w:t>
      </w:r>
    </w:p>
    <w:p>
      <w:pPr>
        <w:pStyle w:val="Normal"/>
        <w:spacing w:lineRule="auto" w:line="240" w:before="60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Глава муниципального образования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>Юрьев-Польский район                                                                   Е.В.Родионова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</w:r>
    </w:p>
    <w:tbl>
      <w:tblPr>
        <w:tblW w:w="94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  <w:gridCol w:w="989"/>
        <w:gridCol w:w="3972"/>
      </w:tblGrid>
      <w:tr>
        <w:trPr/>
        <w:tc>
          <w:tcPr>
            <w:tcW w:w="44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0"/>
                <w:lang w:eastAsia="ru-RU"/>
              </w:rPr>
              <w:t>Завизировано: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0"/>
                <w:lang w:eastAsia="ru-RU"/>
              </w:rPr>
              <w:t>Согласовано:</w:t>
            </w:r>
          </w:p>
        </w:tc>
      </w:tr>
      <w:tr>
        <w:trPr/>
        <w:tc>
          <w:tcPr>
            <w:tcW w:w="44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Начальник управления  по правовой и административной  работе администрации МО Юрьев-Польский район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Е.В. Коробченко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240" w:after="360"/>
              <w:jc w:val="center"/>
              <w:rPr>
                <w:rFonts w:ascii="Times New Roman" w:hAnsi="Times New Roman" w:eastAsia="Times New Roman"/>
                <w:b/>
                <w:b/>
                <w:color w:val="0000FF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FF"/>
                <w:sz w:val="24"/>
                <w:szCs w:val="20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 xml:space="preserve">                                   </w:t>
            </w:r>
            <w:r>
              <w:rPr>
                <w:rFonts w:eastAsia="Calibri" w:ascii="Times New Roman" w:hAnsi="Times New Roman" w:eastAsiaTheme="minorHAnsi"/>
                <w:sz w:val="24"/>
              </w:rPr>
              <w:t>А.В.Миловский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44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Начальник управления делами администрации муниципального образования Юрьев – Польский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О.В. Яшунина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612" w:hanging="0"/>
              <w:rPr>
                <w:rFonts w:ascii="Courier New" w:hAnsi="Courier New" w:eastAsia="Times New Roman" w:cs="Courier New"/>
                <w:sz w:val="24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4"/>
                <w:szCs w:val="20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4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4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Файл сдан:  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Зав. отделом информатизации управления                                                Е.В. Шеногин.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экономики и планирования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0"/>
          <w:lang w:eastAsia="ru-RU"/>
        </w:rPr>
        <w:t xml:space="preserve">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     _________________</w:t>
      </w:r>
    </w:p>
    <w:p>
      <w:pPr>
        <w:pStyle w:val="Normal"/>
        <w:spacing w:lineRule="auto" w:line="240" w:before="0" w:after="0"/>
        <w:ind w:right="566" w:hanging="0"/>
        <w:jc w:val="right"/>
        <w:rPr>
          <w:rFonts w:ascii="Times New Roman" w:hAnsi="Times New Roman" w:eastAsia="Times New Roman"/>
          <w:sz w:val="18"/>
          <w:szCs w:val="20"/>
          <w:lang w:eastAsia="ru-RU"/>
        </w:rPr>
      </w:pPr>
      <w:r>
        <w:rPr>
          <w:rFonts w:eastAsia="Times New Roman" w:ascii="Times New Roman" w:hAnsi="Times New Roman"/>
          <w:sz w:val="16"/>
          <w:szCs w:val="20"/>
          <w:lang w:eastAsia="ru-RU"/>
        </w:rPr>
        <w:t xml:space="preserve">         </w:t>
      </w:r>
      <w:r>
        <w:rPr>
          <w:rFonts w:eastAsia="Times New Roman" w:ascii="Times New Roman" w:hAnsi="Times New Roman"/>
          <w:sz w:val="16"/>
          <w:szCs w:val="20"/>
          <w:lang w:eastAsia="ru-RU"/>
        </w:rPr>
        <w:t xml:space="preserve">(подпись исполнителя)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Название файла: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i/>
          <w:sz w:val="20"/>
          <w:szCs w:val="20"/>
          <w:lang w:eastAsia="ru-RU"/>
        </w:rPr>
        <w:t xml:space="preserve">О внесении изменений в решение Совета народных депутатов муниципального образования Юрьев-Польский район от 31.07.2013 №38 </w:t>
      </w:r>
    </w:p>
    <w:p>
      <w:pPr>
        <w:pStyle w:val="Normal"/>
        <w:spacing w:lineRule="auto" w:line="240" w:before="120" w:after="0"/>
        <w:ind w:right="-5" w:hanging="0"/>
        <w:jc w:val="both"/>
        <w:rPr>
          <w:rFonts w:ascii="Times New Roman" w:hAnsi="Times New Roman" w:eastAsia="Times New Roman"/>
          <w:i/>
          <w:i/>
          <w:sz w:val="20"/>
          <w:szCs w:val="20"/>
          <w:lang w:eastAsia="ru-RU"/>
        </w:rPr>
      </w:pPr>
      <w:r>
        <w:rPr>
          <w:rFonts w:eastAsia="Times New Roman" w:ascii="Times New Roman" w:hAnsi="Times New Roman"/>
          <w:i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Исп.: юрисконсульт МКУ «Центр по учебно-методической работе и материально-техническому обеспечению в сфере образования» 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ru-RU"/>
        </w:rPr>
        <w:t>Карева Н.С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., 3-40-93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Разослать: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1. Дело - 1 экз;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2.Управление образования - 2 экз.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XSpec="center" w:tblpY="168" w:topFromText="0" w:vertAnchor="text"/>
        <w:tblW w:w="987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70"/>
      </w:tblGrid>
      <w:tr>
        <w:trPr>
          <w:trHeight w:val="986" w:hRule="atLeast"/>
        </w:trPr>
        <w:tc>
          <w:tcPr>
            <w:tcW w:w="98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Заместитель главы администрации МО Юрьев-Польский район по социальным вопросам, начальник управления образования</w:t>
            </w:r>
          </w:p>
        </w:tc>
      </w:tr>
      <w:tr>
        <w:trPr>
          <w:trHeight w:val="986" w:hRule="atLeast"/>
        </w:trPr>
        <w:tc>
          <w:tcPr>
            <w:tcW w:w="987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А.В.Миловский</w:t>
            </w:r>
          </w:p>
        </w:tc>
      </w:tr>
    </w:tbl>
    <w:p>
      <w:pPr>
        <w:pStyle w:val="Normal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1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7818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1464da"/>
    <w:rPr>
      <w:color w:val="0000FF"/>
      <w:u w:val="single"/>
    </w:rPr>
  </w:style>
  <w:style w:type="character" w:styleId="Comment" w:customStyle="1">
    <w:name w:val="comment"/>
    <w:basedOn w:val="DefaultParagraphFont"/>
    <w:qFormat/>
    <w:rsid w:val="00df794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031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78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c914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f38c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80766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LibreOffice/6.4.5.2$Windows_X86_64 LibreOffice_project/a726b36747cf2001e06b58ad5db1aa3a9a1872d6</Application>
  <Pages>8</Pages>
  <Words>1236</Words>
  <Characters>9817</Characters>
  <CharactersWithSpaces>11414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2021-03-02T12:47:00Z</dcterms:created>
  <dc:creator>Юлия М. Братушева</dc:creator>
  <dc:description/>
  <dc:language>ru-RU</dc:language>
  <cp:lastModifiedBy/>
  <cp:lastPrinted>2021-03-15T16:08:18Z</cp:lastPrinted>
  <dcterms:modified xsi:type="dcterms:W3CDTF">2021-04-01T09:08:22Z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